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E1B244" w14:textId="5A39ED9E" w:rsidR="002A2587" w:rsidRPr="00E301CD" w:rsidRDefault="00B4720D" w:rsidP="00B4720D">
      <w:pPr>
        <w:jc w:val="center"/>
        <w:rPr>
          <w:rFonts w:ascii="Georgia" w:hAnsi="Georgia"/>
          <w:sz w:val="36"/>
          <w:szCs w:val="36"/>
        </w:rPr>
      </w:pPr>
      <w:r w:rsidRPr="00E301CD">
        <w:rPr>
          <w:rFonts w:ascii="Georgia" w:hAnsi="Georgia"/>
          <w:sz w:val="36"/>
          <w:szCs w:val="36"/>
        </w:rPr>
        <w:t xml:space="preserve">Dead people never find recovery, so we need to learn how to better educate and equip </w:t>
      </w:r>
      <w:r w:rsidR="009737ED">
        <w:rPr>
          <w:rFonts w:ascii="Georgia" w:hAnsi="Georgia"/>
          <w:sz w:val="36"/>
          <w:szCs w:val="36"/>
        </w:rPr>
        <w:t>those</w:t>
      </w:r>
      <w:r w:rsidRPr="00E301CD">
        <w:rPr>
          <w:rFonts w:ascii="Georgia" w:hAnsi="Georgia"/>
          <w:sz w:val="36"/>
          <w:szCs w:val="36"/>
        </w:rPr>
        <w:t xml:space="preserve"> who may still actively use or have a recurrence of use after periods of recovery.</w:t>
      </w:r>
    </w:p>
    <w:p w14:paraId="7B80BC7B" w14:textId="77777777" w:rsidR="00B4720D" w:rsidRDefault="00B4720D"/>
    <w:p w14:paraId="14CBBC76" w14:textId="77777777" w:rsidR="00B4720D" w:rsidRDefault="00B4720D"/>
    <w:p w14:paraId="6709C56B" w14:textId="773A3601" w:rsidR="00B4720D" w:rsidRPr="00E301CD" w:rsidRDefault="006D1CC9" w:rsidP="00B4720D">
      <w:pPr>
        <w:jc w:val="center"/>
        <w:rPr>
          <w:rFonts w:ascii="Georgia" w:hAnsi="Georgia"/>
          <w:b/>
          <w:sz w:val="96"/>
          <w:szCs w:val="96"/>
        </w:rPr>
      </w:pPr>
      <w:r>
        <w:rPr>
          <w:rFonts w:ascii="Georgia" w:hAnsi="Georgia"/>
          <w:b/>
          <w:sz w:val="96"/>
          <w:szCs w:val="96"/>
        </w:rPr>
        <w:t xml:space="preserve">Video Course </w:t>
      </w:r>
      <w:r w:rsidR="00B4720D" w:rsidRPr="00E301CD">
        <w:rPr>
          <w:rFonts w:ascii="Georgia" w:hAnsi="Georgia"/>
          <w:b/>
          <w:sz w:val="96"/>
          <w:szCs w:val="96"/>
        </w:rPr>
        <w:t xml:space="preserve">Session </w:t>
      </w:r>
      <w:r w:rsidR="009737ED">
        <w:rPr>
          <w:rFonts w:ascii="Georgia" w:hAnsi="Georgia"/>
          <w:b/>
          <w:sz w:val="96"/>
          <w:szCs w:val="96"/>
        </w:rPr>
        <w:t>14</w:t>
      </w:r>
    </w:p>
    <w:p w14:paraId="7CE78FCE" w14:textId="470C3C97" w:rsidR="00B4720D" w:rsidRPr="00E301CD" w:rsidRDefault="00B4720D" w:rsidP="00B4720D">
      <w:pPr>
        <w:jc w:val="center"/>
        <w:rPr>
          <w:rFonts w:ascii="Georgia" w:hAnsi="Georgia"/>
          <w:b/>
          <w:sz w:val="72"/>
          <w:szCs w:val="72"/>
        </w:rPr>
      </w:pPr>
      <w:r w:rsidRPr="00E301CD">
        <w:rPr>
          <w:rFonts w:ascii="Georgia" w:hAnsi="Georgia"/>
          <w:b/>
          <w:sz w:val="72"/>
          <w:szCs w:val="72"/>
        </w:rPr>
        <w:t>Harm Reduction</w:t>
      </w:r>
    </w:p>
    <w:p w14:paraId="5A84CE4A" w14:textId="77777777" w:rsidR="0059178E" w:rsidRDefault="0059178E" w:rsidP="00E301CD">
      <w:pPr>
        <w:rPr>
          <w:b/>
          <w:sz w:val="72"/>
          <w:szCs w:val="72"/>
        </w:rPr>
      </w:pPr>
    </w:p>
    <w:p w14:paraId="33EAE1D9" w14:textId="77777777" w:rsidR="00E301CD" w:rsidRDefault="00E301CD" w:rsidP="00B4720D">
      <w:pPr>
        <w:jc w:val="center"/>
        <w:rPr>
          <w:rFonts w:ascii="Georgia" w:hAnsi="Georgia"/>
          <w:sz w:val="36"/>
          <w:szCs w:val="36"/>
        </w:rPr>
      </w:pPr>
    </w:p>
    <w:p w14:paraId="54E70A10" w14:textId="77777777" w:rsidR="00E301CD" w:rsidRDefault="00E301CD" w:rsidP="00B4720D">
      <w:pPr>
        <w:jc w:val="center"/>
        <w:rPr>
          <w:rFonts w:ascii="Georgia" w:hAnsi="Georgia"/>
          <w:sz w:val="36"/>
          <w:szCs w:val="36"/>
        </w:rPr>
      </w:pPr>
    </w:p>
    <w:p w14:paraId="3E79E58C" w14:textId="2C4C6F0A" w:rsidR="00B4720D" w:rsidRPr="00E301CD" w:rsidRDefault="00B4720D" w:rsidP="00B4720D">
      <w:pPr>
        <w:jc w:val="center"/>
        <w:rPr>
          <w:rFonts w:ascii="Georgia" w:hAnsi="Georgia"/>
          <w:sz w:val="36"/>
          <w:szCs w:val="36"/>
        </w:rPr>
      </w:pPr>
      <w:r w:rsidRPr="00E301CD">
        <w:rPr>
          <w:rFonts w:ascii="Georgia" w:hAnsi="Georgia"/>
          <w:sz w:val="36"/>
          <w:szCs w:val="36"/>
        </w:rPr>
        <w:t xml:space="preserve">Provides </w:t>
      </w:r>
      <w:r w:rsidR="00372302">
        <w:rPr>
          <w:rFonts w:ascii="Georgia" w:hAnsi="Georgia"/>
          <w:sz w:val="36"/>
          <w:szCs w:val="36"/>
        </w:rPr>
        <w:t xml:space="preserve">information about </w:t>
      </w:r>
      <w:r w:rsidRPr="00E301CD">
        <w:rPr>
          <w:rFonts w:ascii="Georgia" w:hAnsi="Georgia"/>
          <w:sz w:val="36"/>
          <w:szCs w:val="36"/>
        </w:rPr>
        <w:t xml:space="preserve">how to educate </w:t>
      </w:r>
      <w:r w:rsidR="009737ED">
        <w:rPr>
          <w:rFonts w:ascii="Georgia" w:hAnsi="Georgia"/>
          <w:sz w:val="36"/>
          <w:szCs w:val="36"/>
        </w:rPr>
        <w:t>families</w:t>
      </w:r>
      <w:r w:rsidRPr="00E301CD">
        <w:rPr>
          <w:rFonts w:ascii="Georgia" w:hAnsi="Georgia"/>
          <w:sz w:val="36"/>
          <w:szCs w:val="36"/>
        </w:rPr>
        <w:t xml:space="preserve"> </w:t>
      </w:r>
      <w:r w:rsidR="009737ED">
        <w:rPr>
          <w:rFonts w:ascii="Georgia" w:hAnsi="Georgia"/>
          <w:sz w:val="36"/>
          <w:szCs w:val="36"/>
        </w:rPr>
        <w:t>about the concepts of harm reduction, which may be helpful if they have a family member who is actively using substances</w:t>
      </w:r>
      <w:r w:rsidRPr="00E301CD">
        <w:rPr>
          <w:rFonts w:ascii="Georgia" w:hAnsi="Georgia"/>
          <w:sz w:val="36"/>
          <w:szCs w:val="36"/>
        </w:rPr>
        <w:t>.</w:t>
      </w:r>
    </w:p>
    <w:p w14:paraId="65680E9D" w14:textId="77777777" w:rsidR="00E301CD" w:rsidRDefault="00E301CD" w:rsidP="00B15D8F">
      <w:pPr>
        <w:rPr>
          <w:rFonts w:ascii="Georgia" w:hAnsi="Georgia"/>
          <w:sz w:val="28"/>
          <w:szCs w:val="28"/>
        </w:rPr>
      </w:pPr>
    </w:p>
    <w:p w14:paraId="6405864F" w14:textId="77777777" w:rsidR="00E301CD" w:rsidRDefault="00E301CD" w:rsidP="00B15D8F">
      <w:pPr>
        <w:rPr>
          <w:rFonts w:ascii="Georgia" w:hAnsi="Georgia"/>
          <w:sz w:val="28"/>
          <w:szCs w:val="28"/>
        </w:rPr>
      </w:pPr>
    </w:p>
    <w:p w14:paraId="0162C9B4" w14:textId="77777777" w:rsidR="00D34A84" w:rsidRPr="00D37A90" w:rsidRDefault="00D34A84" w:rsidP="00D34A84">
      <w:pPr>
        <w:pStyle w:val="NormalWeb"/>
        <w:spacing w:before="0" w:beforeAutospacing="0" w:after="0" w:afterAutospacing="0"/>
        <w:rPr>
          <w:rFonts w:ascii="Georgia" w:hAnsi="Georgia"/>
        </w:rPr>
      </w:pPr>
      <w:r w:rsidRPr="00D37A90">
        <w:rPr>
          <w:rFonts w:ascii="Georgia" w:eastAsiaTheme="minorEastAsia" w:hAnsi="Georgia" w:cs="Arial"/>
          <w:b/>
          <w:bCs/>
          <w:kern w:val="24"/>
          <w:sz w:val="36"/>
          <w:szCs w:val="36"/>
        </w:rPr>
        <w:t xml:space="preserve">Realistic: </w:t>
      </w:r>
      <w:r w:rsidRPr="00D37A90">
        <w:rPr>
          <w:rFonts w:ascii="Georgia" w:eastAsiaTheme="minorEastAsia" w:hAnsi="Georgia" w:cs="Arial"/>
          <w:kern w:val="24"/>
          <w:sz w:val="32"/>
          <w:szCs w:val="32"/>
        </w:rPr>
        <w:t xml:space="preserve">A realistic approach means taking steps to reduce harm even when a people </w:t>
      </w:r>
      <w:proofErr w:type="gramStart"/>
      <w:r w:rsidRPr="00D37A90">
        <w:rPr>
          <w:rFonts w:ascii="Georgia" w:eastAsiaTheme="minorEastAsia" w:hAnsi="Georgia" w:cs="Arial"/>
          <w:kern w:val="24"/>
          <w:sz w:val="32"/>
          <w:szCs w:val="32"/>
        </w:rPr>
        <w:t>continues</w:t>
      </w:r>
      <w:proofErr w:type="gramEnd"/>
      <w:r w:rsidRPr="00D37A90">
        <w:rPr>
          <w:rFonts w:ascii="Georgia" w:eastAsiaTheme="minorEastAsia" w:hAnsi="Georgia" w:cs="Arial"/>
          <w:kern w:val="24"/>
          <w:sz w:val="32"/>
          <w:szCs w:val="32"/>
        </w:rPr>
        <w:t xml:space="preserve"> to use substances. We recognize that substance use happens regardless of our wants and wishes.</w:t>
      </w:r>
    </w:p>
    <w:p w14:paraId="1C19307B" w14:textId="14885FAC" w:rsidR="00D34A84" w:rsidRPr="00D37A90" w:rsidRDefault="00D34A84" w:rsidP="00D34A84">
      <w:pPr>
        <w:pStyle w:val="NormalWeb"/>
        <w:spacing w:before="0" w:beforeAutospacing="0" w:after="0" w:afterAutospacing="0"/>
        <w:rPr>
          <w:rFonts w:ascii="Georgia" w:hAnsi="Georgia"/>
          <w:b/>
          <w:sz w:val="40"/>
          <w:szCs w:val="40"/>
        </w:rPr>
      </w:pPr>
      <w:r w:rsidRPr="00D37A90">
        <w:rPr>
          <w:rFonts w:ascii="Georgia" w:hAnsi="Georgia"/>
          <w:b/>
          <w:sz w:val="40"/>
          <w:szCs w:val="40"/>
        </w:rPr>
        <w:tab/>
      </w:r>
    </w:p>
    <w:p w14:paraId="745486EB" w14:textId="5B51A6CE" w:rsidR="00E301CD" w:rsidRPr="00D37A90" w:rsidRDefault="00D34A84" w:rsidP="00D34A84">
      <w:pPr>
        <w:pStyle w:val="NormalWeb"/>
        <w:spacing w:before="0" w:beforeAutospacing="0" w:after="0" w:afterAutospacing="0"/>
        <w:rPr>
          <w:rFonts w:ascii="Georgia" w:hAnsi="Georgia"/>
        </w:rPr>
      </w:pPr>
      <w:r w:rsidRPr="00D37A90">
        <w:rPr>
          <w:rFonts w:ascii="Georgia" w:eastAsiaTheme="minorEastAsia" w:hAnsi="Georgia" w:cs="Arial"/>
          <w:b/>
          <w:bCs/>
          <w:kern w:val="24"/>
          <w:sz w:val="36"/>
          <w:szCs w:val="36"/>
        </w:rPr>
        <w:t xml:space="preserve">Choice: </w:t>
      </w:r>
      <w:r w:rsidRPr="00D37A90">
        <w:rPr>
          <w:rFonts w:ascii="Georgia" w:eastAsiaTheme="minorEastAsia" w:hAnsi="Georgia" w:cs="Arial"/>
          <w:b/>
          <w:bCs/>
          <w:kern w:val="24"/>
          <w:sz w:val="30"/>
          <w:szCs w:val="30"/>
        </w:rPr>
        <w:t xml:space="preserve"> </w:t>
      </w:r>
      <w:r w:rsidRPr="00D37A90">
        <w:rPr>
          <w:rFonts w:ascii="Georgia" w:eastAsiaTheme="minorEastAsia" w:hAnsi="Georgia" w:cs="Arial"/>
          <w:kern w:val="24"/>
          <w:sz w:val="32"/>
          <w:szCs w:val="32"/>
        </w:rPr>
        <w:t xml:space="preserve">We have an ethical obligation to respect the decisions made by the people we serve, even when those decisions may cause harm. </w:t>
      </w:r>
      <w:r w:rsidRPr="00D37A90">
        <w:rPr>
          <w:rFonts w:ascii="Georgia" w:eastAsiaTheme="minorEastAsia" w:hAnsi="Georgia" w:cs="Arial"/>
          <w:b/>
          <w:bCs/>
          <w:kern w:val="24"/>
          <w:sz w:val="32"/>
          <w:szCs w:val="32"/>
        </w:rPr>
        <w:t xml:space="preserve">We do not want to take away someone’s ability to cope and survive. </w:t>
      </w:r>
      <w:r w:rsidRPr="00D37A90">
        <w:rPr>
          <w:rFonts w:ascii="Georgia" w:eastAsiaTheme="minorEastAsia" w:hAnsi="Georgia" w:cs="Arial"/>
          <w:kern w:val="24"/>
          <w:sz w:val="32"/>
          <w:szCs w:val="32"/>
        </w:rPr>
        <w:t>This will only increase distress by failing to identify the full reasoning of why a person continues to use substances.</w:t>
      </w:r>
    </w:p>
    <w:p w14:paraId="3119E9DD" w14:textId="77777777" w:rsidR="00D34A84" w:rsidRPr="00D37A90" w:rsidRDefault="00D34A84" w:rsidP="00D34A84">
      <w:pPr>
        <w:pStyle w:val="NormalWeb"/>
        <w:spacing w:before="0" w:beforeAutospacing="0" w:after="0" w:afterAutospacing="0"/>
        <w:rPr>
          <w:rFonts w:ascii="Georgia" w:eastAsiaTheme="minorEastAsia" w:hAnsi="Georgia" w:cs="Arial"/>
          <w:b/>
          <w:bCs/>
          <w:kern w:val="24"/>
          <w:sz w:val="36"/>
          <w:szCs w:val="36"/>
        </w:rPr>
      </w:pPr>
    </w:p>
    <w:p w14:paraId="44A11E27" w14:textId="6E7C496E" w:rsidR="00D34A84" w:rsidRPr="00D37A90" w:rsidRDefault="00D34A84" w:rsidP="00D34A84">
      <w:pPr>
        <w:pStyle w:val="NormalWeb"/>
        <w:spacing w:before="0" w:beforeAutospacing="0" w:after="0" w:afterAutospacing="0"/>
        <w:rPr>
          <w:rFonts w:ascii="Georgia" w:hAnsi="Georgia"/>
        </w:rPr>
      </w:pPr>
      <w:r w:rsidRPr="00D37A90">
        <w:rPr>
          <w:rFonts w:ascii="Georgia" w:eastAsiaTheme="minorEastAsia" w:hAnsi="Georgia" w:cs="Arial"/>
          <w:b/>
          <w:bCs/>
          <w:kern w:val="24"/>
          <w:sz w:val="36"/>
          <w:szCs w:val="36"/>
        </w:rPr>
        <w:t xml:space="preserve">Rights: </w:t>
      </w:r>
      <w:r w:rsidRPr="00D37A90">
        <w:rPr>
          <w:rFonts w:ascii="Georgia" w:eastAsiaTheme="minorEastAsia" w:hAnsi="Georgia" w:cs="Arial"/>
          <w:kern w:val="24"/>
          <w:sz w:val="32"/>
          <w:szCs w:val="32"/>
        </w:rPr>
        <w:t>Those who use substances have the right to fair, nonjudgmental, and evidence-based services regardless of the substance use.</w:t>
      </w:r>
    </w:p>
    <w:p w14:paraId="3EBE3811" w14:textId="77777777" w:rsidR="00D34A84" w:rsidRPr="00D37A90" w:rsidRDefault="00D34A84" w:rsidP="001F7728">
      <w:pPr>
        <w:jc w:val="center"/>
        <w:rPr>
          <w:rFonts w:ascii="Georgia" w:hAnsi="Georgia"/>
          <w:b/>
          <w:sz w:val="40"/>
          <w:szCs w:val="40"/>
        </w:rPr>
      </w:pPr>
    </w:p>
    <w:p w14:paraId="24EBD550" w14:textId="77777777" w:rsidR="00D34A84" w:rsidRPr="00D37A90" w:rsidRDefault="00D34A84" w:rsidP="00D34A84">
      <w:pPr>
        <w:pStyle w:val="NormalWeb"/>
        <w:spacing w:before="0" w:beforeAutospacing="0" w:after="0" w:afterAutospacing="0"/>
        <w:jc w:val="center"/>
        <w:rPr>
          <w:rFonts w:ascii="Georgia" w:hAnsi="Georgia"/>
        </w:rPr>
      </w:pPr>
      <w:r w:rsidRPr="00D37A90">
        <w:rPr>
          <w:rFonts w:ascii="Georgia" w:eastAsia="Calibri" w:hAnsi="Georgia" w:cs="Arial"/>
          <w:b/>
          <w:bCs/>
          <w:color w:val="A5A5A5" w:themeColor="accent3"/>
          <w:kern w:val="24"/>
          <w:sz w:val="56"/>
          <w:szCs w:val="56"/>
        </w:rPr>
        <w:t>I don’t have to agree with what you are doing today, but I can still show you radical compassion</w:t>
      </w:r>
    </w:p>
    <w:p w14:paraId="0C998116" w14:textId="77777777" w:rsidR="00D34A84" w:rsidRDefault="00D34A84" w:rsidP="001F7728">
      <w:pPr>
        <w:jc w:val="center"/>
        <w:rPr>
          <w:b/>
          <w:sz w:val="40"/>
          <w:szCs w:val="40"/>
        </w:rPr>
      </w:pPr>
    </w:p>
    <w:p w14:paraId="69C8CB0C" w14:textId="77777777" w:rsidR="00E301CD" w:rsidRDefault="00E301CD" w:rsidP="001F7728">
      <w:pPr>
        <w:jc w:val="center"/>
        <w:rPr>
          <w:rFonts w:ascii="Georgia" w:hAnsi="Georgia"/>
          <w:b/>
          <w:sz w:val="32"/>
          <w:szCs w:val="32"/>
        </w:rPr>
      </w:pPr>
    </w:p>
    <w:p w14:paraId="5BA16432" w14:textId="77777777" w:rsidR="001F7728" w:rsidRDefault="001F7728" w:rsidP="001F7728">
      <w:pPr>
        <w:rPr>
          <w:sz w:val="32"/>
          <w:szCs w:val="32"/>
        </w:rPr>
      </w:pPr>
    </w:p>
    <w:p w14:paraId="598DB631" w14:textId="77777777" w:rsidR="001F7728" w:rsidRDefault="001F7728" w:rsidP="001F7728">
      <w:pPr>
        <w:rPr>
          <w:sz w:val="32"/>
          <w:szCs w:val="32"/>
        </w:rPr>
      </w:pPr>
    </w:p>
    <w:p w14:paraId="2C936273" w14:textId="10DB5302" w:rsidR="001F7728" w:rsidRPr="00D37A90" w:rsidRDefault="00D37A90" w:rsidP="001F7728">
      <w:pPr>
        <w:rPr>
          <w:rFonts w:ascii="Georgia" w:hAnsi="Georgia"/>
          <w:b/>
          <w:bCs/>
          <w:sz w:val="36"/>
          <w:szCs w:val="36"/>
        </w:rPr>
      </w:pPr>
      <w:r w:rsidRPr="00D37A90">
        <w:rPr>
          <w:rFonts w:ascii="Georgia" w:hAnsi="Georgia"/>
          <w:b/>
          <w:bCs/>
          <w:sz w:val="36"/>
          <w:szCs w:val="36"/>
        </w:rPr>
        <w:t>SAMHSA:  Six Pillars, 12 Principles, and Six Core Practice Area</w:t>
      </w:r>
      <w:r>
        <w:rPr>
          <w:rFonts w:ascii="Georgia" w:hAnsi="Georgia"/>
          <w:b/>
          <w:bCs/>
          <w:sz w:val="36"/>
          <w:szCs w:val="36"/>
        </w:rPr>
        <w:t>s</w:t>
      </w:r>
    </w:p>
    <w:p w14:paraId="0858C322" w14:textId="77777777" w:rsidR="00D37A90" w:rsidRDefault="00D34A84" w:rsidP="00D37A90">
      <w:pPr>
        <w:pStyle w:val="NormalWeb"/>
        <w:numPr>
          <w:ilvl w:val="0"/>
          <w:numId w:val="13"/>
        </w:numPr>
        <w:spacing w:before="0" w:beforeAutospacing="0" w:after="0" w:afterAutospacing="0"/>
        <w:rPr>
          <w:rFonts w:ascii="Georgia" w:hAnsi="Georgia"/>
          <w:sz w:val="28"/>
          <w:szCs w:val="28"/>
        </w:rPr>
      </w:pPr>
      <w:r w:rsidRPr="00D37A90">
        <w:rPr>
          <w:rFonts w:ascii="Georgia" w:eastAsiaTheme="minorEastAsia" w:hAnsi="Georgia" w:cstheme="minorBidi"/>
          <w:color w:val="000000" w:themeColor="text1"/>
          <w:kern w:val="24"/>
          <w:sz w:val="28"/>
          <w:szCs w:val="28"/>
        </w:rPr>
        <w:t xml:space="preserve">SAMHSA conceptualizes harm reduction as being a set of services, a type of organization, and an approach. </w:t>
      </w:r>
    </w:p>
    <w:p w14:paraId="3EEFA1B7" w14:textId="744B5069" w:rsidR="00D34A84" w:rsidRPr="00D37A90" w:rsidRDefault="00D34A84" w:rsidP="00D37A90">
      <w:pPr>
        <w:pStyle w:val="NormalWeb"/>
        <w:numPr>
          <w:ilvl w:val="0"/>
          <w:numId w:val="13"/>
        </w:numPr>
        <w:spacing w:before="0" w:beforeAutospacing="0" w:after="0" w:afterAutospacing="0"/>
        <w:rPr>
          <w:rFonts w:ascii="Georgia" w:hAnsi="Georgia"/>
          <w:sz w:val="28"/>
          <w:szCs w:val="28"/>
        </w:rPr>
      </w:pPr>
      <w:r w:rsidRPr="00D37A90">
        <w:rPr>
          <w:rFonts w:ascii="Georgia" w:eastAsiaTheme="minorEastAsia" w:hAnsi="Georgia" w:cstheme="minorBidi"/>
          <w:color w:val="000000" w:themeColor="text1"/>
          <w:kern w:val="24"/>
          <w:sz w:val="28"/>
          <w:szCs w:val="28"/>
        </w:rPr>
        <w:t xml:space="preserve">Harm reduction has, at times, been reduced to a singular service or group of services, when in fact its application goes well beyond this. </w:t>
      </w:r>
    </w:p>
    <w:p w14:paraId="0D5ED49F" w14:textId="77777777" w:rsidR="00D34A84" w:rsidRPr="00D37A90" w:rsidRDefault="00D34A84" w:rsidP="00D37A90">
      <w:pPr>
        <w:pStyle w:val="NormalWeb"/>
        <w:numPr>
          <w:ilvl w:val="0"/>
          <w:numId w:val="13"/>
        </w:numPr>
        <w:spacing w:before="0" w:beforeAutospacing="0" w:after="0" w:afterAutospacing="0"/>
        <w:rPr>
          <w:rFonts w:ascii="Georgia" w:hAnsi="Georgia"/>
          <w:sz w:val="28"/>
          <w:szCs w:val="28"/>
        </w:rPr>
      </w:pPr>
      <w:r w:rsidRPr="00D37A90">
        <w:rPr>
          <w:rFonts w:ascii="Georgia" w:eastAsiaTheme="minorEastAsia" w:hAnsi="Georgia" w:cstheme="minorBidi"/>
          <w:color w:val="000000" w:themeColor="text1"/>
          <w:kern w:val="24"/>
          <w:sz w:val="28"/>
          <w:szCs w:val="28"/>
        </w:rPr>
        <w:t>Harm reduction as an approach, with supporting principles and pillars that can be applied to a variety of contexts, includes the provision of evidence-based treatment.</w:t>
      </w:r>
    </w:p>
    <w:p w14:paraId="2D3497CA" w14:textId="77777777" w:rsidR="00E301CD" w:rsidRDefault="00E301CD" w:rsidP="001F25E8">
      <w:pPr>
        <w:jc w:val="center"/>
        <w:rPr>
          <w:rFonts w:ascii="Georgia" w:hAnsi="Georgia"/>
          <w:b/>
          <w:sz w:val="36"/>
          <w:szCs w:val="36"/>
        </w:rPr>
      </w:pPr>
    </w:p>
    <w:p w14:paraId="2B61C6F3" w14:textId="77777777" w:rsidR="00775211" w:rsidRDefault="00775211" w:rsidP="001F25E8">
      <w:pPr>
        <w:jc w:val="center"/>
        <w:rPr>
          <w:rFonts w:ascii="Georgia" w:hAnsi="Georgia"/>
          <w:b/>
          <w:sz w:val="36"/>
          <w:szCs w:val="36"/>
        </w:rPr>
      </w:pPr>
    </w:p>
    <w:p w14:paraId="44EA7B9B" w14:textId="77777777" w:rsidR="00775211" w:rsidRDefault="00775211" w:rsidP="001F25E8">
      <w:pPr>
        <w:jc w:val="center"/>
        <w:rPr>
          <w:rFonts w:ascii="Georgia" w:hAnsi="Georgia"/>
          <w:b/>
          <w:sz w:val="36"/>
          <w:szCs w:val="36"/>
        </w:rPr>
      </w:pPr>
    </w:p>
    <w:p w14:paraId="4F2F2490" w14:textId="77777777" w:rsidR="00775211" w:rsidRDefault="00775211" w:rsidP="001F25E8">
      <w:pPr>
        <w:jc w:val="center"/>
        <w:rPr>
          <w:rFonts w:ascii="Georgia" w:hAnsi="Georgia"/>
          <w:b/>
          <w:sz w:val="36"/>
          <w:szCs w:val="36"/>
        </w:rPr>
      </w:pPr>
    </w:p>
    <w:p w14:paraId="6A9C4B86" w14:textId="77777777" w:rsidR="00775211" w:rsidRDefault="00775211" w:rsidP="001F25E8">
      <w:pPr>
        <w:jc w:val="center"/>
        <w:rPr>
          <w:rFonts w:ascii="Georgia" w:hAnsi="Georgia"/>
          <w:b/>
          <w:sz w:val="36"/>
          <w:szCs w:val="36"/>
        </w:rPr>
      </w:pPr>
    </w:p>
    <w:p w14:paraId="6B10247B" w14:textId="77777777" w:rsidR="00775211" w:rsidRDefault="00775211" w:rsidP="001F25E8">
      <w:pPr>
        <w:jc w:val="center"/>
        <w:rPr>
          <w:rFonts w:ascii="Georgia" w:hAnsi="Georgia"/>
          <w:b/>
          <w:sz w:val="36"/>
          <w:szCs w:val="36"/>
        </w:rPr>
      </w:pPr>
    </w:p>
    <w:p w14:paraId="72963998" w14:textId="77777777" w:rsidR="00775211" w:rsidRDefault="00775211" w:rsidP="001F25E8">
      <w:pPr>
        <w:jc w:val="center"/>
        <w:rPr>
          <w:rFonts w:ascii="Georgia" w:hAnsi="Georgia"/>
          <w:b/>
          <w:sz w:val="36"/>
          <w:szCs w:val="36"/>
        </w:rPr>
      </w:pPr>
    </w:p>
    <w:p w14:paraId="2B104B31" w14:textId="77777777" w:rsidR="00775211" w:rsidRDefault="00775211" w:rsidP="001F25E8">
      <w:pPr>
        <w:jc w:val="center"/>
        <w:rPr>
          <w:rFonts w:ascii="Georgia" w:hAnsi="Georgia"/>
          <w:b/>
          <w:sz w:val="36"/>
          <w:szCs w:val="36"/>
        </w:rPr>
      </w:pPr>
    </w:p>
    <w:p w14:paraId="395BDE3F" w14:textId="77777777" w:rsidR="00775211" w:rsidRDefault="00775211" w:rsidP="001F25E8">
      <w:pPr>
        <w:jc w:val="center"/>
        <w:rPr>
          <w:rFonts w:ascii="Georgia" w:hAnsi="Georgia"/>
          <w:b/>
          <w:sz w:val="36"/>
          <w:szCs w:val="36"/>
        </w:rPr>
      </w:pPr>
    </w:p>
    <w:p w14:paraId="3F813E87" w14:textId="77777777" w:rsidR="00775211" w:rsidRDefault="00775211" w:rsidP="001F25E8">
      <w:pPr>
        <w:jc w:val="center"/>
        <w:rPr>
          <w:rFonts w:ascii="Georgia" w:hAnsi="Georgia"/>
          <w:b/>
          <w:sz w:val="36"/>
          <w:szCs w:val="36"/>
        </w:rPr>
      </w:pPr>
    </w:p>
    <w:p w14:paraId="1E6B5E9B" w14:textId="77777777" w:rsidR="00E301CD" w:rsidRDefault="00E301CD" w:rsidP="00954CAF">
      <w:pPr>
        <w:rPr>
          <w:rFonts w:ascii="Georgia" w:hAnsi="Georgia"/>
          <w:sz w:val="28"/>
          <w:szCs w:val="28"/>
        </w:rPr>
      </w:pPr>
    </w:p>
    <w:p w14:paraId="2110BD30" w14:textId="6DCF8375" w:rsidR="00D37A90" w:rsidRPr="00D44636" w:rsidRDefault="00D37A90" w:rsidP="00D37A90">
      <w:pPr>
        <w:jc w:val="center"/>
        <w:rPr>
          <w:rFonts w:ascii="Georgia" w:hAnsi="Georgia"/>
          <w:b/>
          <w:bCs/>
          <w:sz w:val="36"/>
          <w:szCs w:val="36"/>
          <w:u w:val="single"/>
        </w:rPr>
      </w:pPr>
      <w:r w:rsidRPr="00D44636">
        <w:rPr>
          <w:rFonts w:ascii="Georgia" w:hAnsi="Georgia"/>
          <w:b/>
          <w:bCs/>
          <w:sz w:val="36"/>
          <w:szCs w:val="36"/>
          <w:u w:val="single"/>
        </w:rPr>
        <w:t>6 Pillars of Harm Reduction</w:t>
      </w:r>
    </w:p>
    <w:p w14:paraId="17D9CAE4" w14:textId="77777777" w:rsidR="00D37A90" w:rsidRPr="00D37A90" w:rsidRDefault="00D37A90" w:rsidP="00D37A90">
      <w:pPr>
        <w:rPr>
          <w:rFonts w:ascii="Georgia" w:hAnsi="Georgia"/>
          <w:b/>
          <w:bCs/>
          <w:sz w:val="28"/>
          <w:szCs w:val="28"/>
        </w:rPr>
      </w:pPr>
      <w:r w:rsidRPr="00D37A90">
        <w:rPr>
          <w:rFonts w:ascii="Georgia" w:hAnsi="Georgia"/>
          <w:b/>
          <w:bCs/>
          <w:sz w:val="28"/>
          <w:szCs w:val="28"/>
        </w:rPr>
        <w:t>1. Is guided by people who use drugs (PWUD) and with lived experience of drug use.</w:t>
      </w:r>
    </w:p>
    <w:p w14:paraId="194951D7" w14:textId="77777777" w:rsidR="00D37A90" w:rsidRPr="00D37A90" w:rsidRDefault="00D37A90" w:rsidP="00D37A90">
      <w:pPr>
        <w:rPr>
          <w:rFonts w:ascii="Georgia" w:hAnsi="Georgia"/>
          <w:sz w:val="28"/>
          <w:szCs w:val="28"/>
        </w:rPr>
      </w:pPr>
      <w:r w:rsidRPr="00D37A90">
        <w:rPr>
          <w:rFonts w:ascii="Georgia" w:hAnsi="Georgia"/>
          <w:sz w:val="28"/>
          <w:szCs w:val="28"/>
        </w:rPr>
        <w:t>Organizations providing harm reduction services should have a formal mechanism to meaningfully include the voices of people with lived experience in the design, implementation, and evaluation of those services (Ti et al., 2012). Through shared decision-making, people with lived experience are empowered to take an active role in the engagement process and have better outcomes (SAMHSA, 2010). Adopting at least one of the following specific mechanisms of inclusion is mission critical: advisory boards of PWUD, consultation of Community-based Harm Reduction Programs (CHRPs) or any other peer-led organizations, and the employment of people with lived experience in both intervention and administrative roles. It is important to note that while people in recovery and people who formerly used drugs have valuable experience, including the perspective of people who currently use drugs and have a working understanding of the current, dynamic, and rapidly changing landscape of drug use in a particular community in which an organization is working is essential to successful engagement and outcomes</w:t>
      </w:r>
    </w:p>
    <w:p w14:paraId="2CD563BF" w14:textId="77777777" w:rsidR="00D37A90" w:rsidRPr="00D37A90" w:rsidRDefault="00D37A90" w:rsidP="00D37A90">
      <w:pPr>
        <w:rPr>
          <w:rFonts w:ascii="Georgia" w:hAnsi="Georgia"/>
          <w:b/>
          <w:bCs/>
          <w:sz w:val="28"/>
          <w:szCs w:val="28"/>
        </w:rPr>
      </w:pPr>
      <w:r w:rsidRPr="00D37A90">
        <w:rPr>
          <w:rFonts w:ascii="Georgia" w:hAnsi="Georgia"/>
          <w:b/>
          <w:bCs/>
          <w:sz w:val="28"/>
          <w:szCs w:val="28"/>
        </w:rPr>
        <w:t>2. Embraces the inherent value of people.</w:t>
      </w:r>
    </w:p>
    <w:p w14:paraId="11606A89" w14:textId="77777777" w:rsidR="00D37A90" w:rsidRPr="00D37A90" w:rsidRDefault="00D37A90" w:rsidP="00D37A90">
      <w:pPr>
        <w:rPr>
          <w:rFonts w:ascii="Georgia" w:hAnsi="Georgia"/>
          <w:sz w:val="28"/>
          <w:szCs w:val="28"/>
        </w:rPr>
      </w:pPr>
      <w:r w:rsidRPr="00D37A90">
        <w:rPr>
          <w:rFonts w:ascii="Georgia" w:hAnsi="Georgia"/>
          <w:sz w:val="28"/>
          <w:szCs w:val="28"/>
        </w:rPr>
        <w:t>All individuals have inherent value and are treated with dignity, respect, and positive regard. Harm reduction initiatives, programs, and services are trauma-informed, and never patronize nor pathologize PWUD, nor their communities. They acknowledge that substance use happens, and the reasons a person uses drugs are nuanced and complex</w:t>
      </w:r>
    </w:p>
    <w:p w14:paraId="17DA8B9F" w14:textId="77777777" w:rsidR="009737ED" w:rsidRDefault="009737ED" w:rsidP="00D37A90">
      <w:pPr>
        <w:rPr>
          <w:rFonts w:ascii="Georgia" w:hAnsi="Georgia"/>
          <w:b/>
          <w:bCs/>
          <w:sz w:val="28"/>
          <w:szCs w:val="28"/>
        </w:rPr>
      </w:pPr>
    </w:p>
    <w:p w14:paraId="2F63D840" w14:textId="77777777" w:rsidR="009737ED" w:rsidRDefault="009737ED" w:rsidP="00D37A90">
      <w:pPr>
        <w:rPr>
          <w:rFonts w:ascii="Georgia" w:hAnsi="Georgia"/>
          <w:b/>
          <w:bCs/>
          <w:sz w:val="28"/>
          <w:szCs w:val="28"/>
        </w:rPr>
      </w:pPr>
    </w:p>
    <w:p w14:paraId="59A0971F" w14:textId="77777777" w:rsidR="009737ED" w:rsidRDefault="009737ED" w:rsidP="00D37A90">
      <w:pPr>
        <w:rPr>
          <w:rFonts w:ascii="Georgia" w:hAnsi="Georgia"/>
          <w:b/>
          <w:bCs/>
          <w:sz w:val="28"/>
          <w:szCs w:val="28"/>
        </w:rPr>
      </w:pPr>
    </w:p>
    <w:p w14:paraId="3AE3BC92" w14:textId="246BE0ED" w:rsidR="00D37A90" w:rsidRPr="00D37A90" w:rsidRDefault="00D37A90" w:rsidP="00D37A90">
      <w:pPr>
        <w:rPr>
          <w:rFonts w:ascii="Georgia" w:hAnsi="Georgia"/>
          <w:b/>
          <w:bCs/>
          <w:sz w:val="28"/>
          <w:szCs w:val="28"/>
        </w:rPr>
      </w:pPr>
      <w:r w:rsidRPr="00D37A90">
        <w:rPr>
          <w:rFonts w:ascii="Georgia" w:hAnsi="Georgia"/>
          <w:b/>
          <w:bCs/>
          <w:sz w:val="28"/>
          <w:szCs w:val="28"/>
        </w:rPr>
        <w:lastRenderedPageBreak/>
        <w:t>3. Commits to deep community engagement and community building.</w:t>
      </w:r>
    </w:p>
    <w:p w14:paraId="4DC60CB9" w14:textId="77777777" w:rsidR="00D37A90" w:rsidRPr="00D37A90" w:rsidRDefault="00D37A90" w:rsidP="00D37A90">
      <w:pPr>
        <w:rPr>
          <w:rFonts w:ascii="Georgia" w:hAnsi="Georgia"/>
          <w:sz w:val="28"/>
          <w:szCs w:val="28"/>
        </w:rPr>
      </w:pPr>
      <w:r w:rsidRPr="00D37A90">
        <w:rPr>
          <w:rFonts w:ascii="Georgia" w:hAnsi="Georgia"/>
          <w:sz w:val="28"/>
          <w:szCs w:val="28"/>
        </w:rPr>
        <w:t>All communities that are impacted by systemic harms are deeply engaged in program planning, development, and evaluation. Funding agencies and funded programs support and sustain community cultural practices, and value community wisdom and expertise. Agencies and programs develop through community led initiatives focused on geographically specific, culturally based models that integrate language revitalization, cultural programming, and indigenous care with dominant-society healthcare approaches.</w:t>
      </w:r>
    </w:p>
    <w:p w14:paraId="24D99AF3" w14:textId="77777777" w:rsidR="009737ED" w:rsidRDefault="009737ED" w:rsidP="00D37A90">
      <w:pPr>
        <w:rPr>
          <w:rFonts w:ascii="Georgia" w:hAnsi="Georgia"/>
          <w:b/>
          <w:bCs/>
          <w:sz w:val="28"/>
          <w:szCs w:val="28"/>
        </w:rPr>
      </w:pPr>
    </w:p>
    <w:p w14:paraId="41E2ED53" w14:textId="00D274DB" w:rsidR="00D37A90" w:rsidRPr="00D37A90" w:rsidRDefault="00D37A90" w:rsidP="00D37A90">
      <w:pPr>
        <w:rPr>
          <w:rFonts w:ascii="Georgia" w:hAnsi="Georgia"/>
          <w:b/>
          <w:bCs/>
          <w:sz w:val="28"/>
          <w:szCs w:val="28"/>
        </w:rPr>
      </w:pPr>
      <w:r w:rsidRPr="00D37A90">
        <w:rPr>
          <w:rFonts w:ascii="Georgia" w:hAnsi="Georgia"/>
          <w:b/>
          <w:bCs/>
          <w:sz w:val="28"/>
          <w:szCs w:val="28"/>
        </w:rPr>
        <w:t>4. Promotes equity, rights, and reparative social justice.</w:t>
      </w:r>
    </w:p>
    <w:p w14:paraId="39B75402" w14:textId="77777777" w:rsidR="00D37A90" w:rsidRPr="00D37A90" w:rsidRDefault="00D37A90" w:rsidP="00D37A90">
      <w:pPr>
        <w:rPr>
          <w:rFonts w:ascii="Georgia" w:hAnsi="Georgia"/>
          <w:sz w:val="28"/>
          <w:szCs w:val="28"/>
        </w:rPr>
      </w:pPr>
      <w:r w:rsidRPr="00D37A90">
        <w:rPr>
          <w:rFonts w:ascii="Georgia" w:hAnsi="Georgia"/>
          <w:sz w:val="28"/>
          <w:szCs w:val="28"/>
        </w:rPr>
        <w:t xml:space="preserve">All aspects of the work incorporate an awareness of race, class, language, sexual orientation, and gender-based power differentials. Pro-health and pro-social practices that have worked well for specific cultural and/or geographic communities are aligned with organizing and mobilizing, providing direct services, and supporting mutual aid among PWUD. </w:t>
      </w:r>
    </w:p>
    <w:p w14:paraId="458731FF" w14:textId="77777777" w:rsidR="009737ED" w:rsidRDefault="009737ED" w:rsidP="00D37A90">
      <w:pPr>
        <w:rPr>
          <w:rFonts w:ascii="Georgia" w:hAnsi="Georgia"/>
          <w:b/>
          <w:bCs/>
          <w:sz w:val="28"/>
          <w:szCs w:val="28"/>
        </w:rPr>
      </w:pPr>
    </w:p>
    <w:p w14:paraId="491E95CF" w14:textId="4B1A2841" w:rsidR="00D37A90" w:rsidRPr="00D37A90" w:rsidRDefault="00D37A90" w:rsidP="00D37A90">
      <w:pPr>
        <w:rPr>
          <w:rFonts w:ascii="Georgia" w:hAnsi="Georgia"/>
          <w:b/>
          <w:bCs/>
          <w:sz w:val="28"/>
          <w:szCs w:val="28"/>
        </w:rPr>
      </w:pPr>
      <w:r w:rsidRPr="00D37A90">
        <w:rPr>
          <w:rFonts w:ascii="Georgia" w:hAnsi="Georgia"/>
          <w:b/>
          <w:bCs/>
          <w:sz w:val="28"/>
          <w:szCs w:val="28"/>
        </w:rPr>
        <w:t>5. Offers lowest barrier access and non-coercive support.</w:t>
      </w:r>
    </w:p>
    <w:p w14:paraId="3566122C" w14:textId="77777777" w:rsidR="00D37A90" w:rsidRDefault="00D37A90" w:rsidP="00D37A90">
      <w:pPr>
        <w:rPr>
          <w:rFonts w:ascii="Georgia" w:hAnsi="Georgia"/>
          <w:sz w:val="28"/>
          <w:szCs w:val="28"/>
        </w:rPr>
      </w:pPr>
      <w:r w:rsidRPr="00D37A90">
        <w:rPr>
          <w:rFonts w:ascii="Georgia" w:hAnsi="Georgia"/>
          <w:sz w:val="28"/>
          <w:szCs w:val="28"/>
        </w:rPr>
        <w:t xml:space="preserve">All harm reduction services have the lowest requirements for access. Participation in services is always voluntary, confidential, self-directed, and free from threats, force, and the concept of compliance. Any data collection requires informed consent and participants should not be denied services for not providing information. </w:t>
      </w:r>
    </w:p>
    <w:p w14:paraId="7D416131" w14:textId="77777777" w:rsidR="00D37A90" w:rsidRPr="00D37A90" w:rsidRDefault="00D37A90" w:rsidP="00D37A90">
      <w:pPr>
        <w:rPr>
          <w:rFonts w:ascii="Georgia" w:hAnsi="Georgia"/>
          <w:sz w:val="28"/>
          <w:szCs w:val="28"/>
        </w:rPr>
      </w:pPr>
    </w:p>
    <w:p w14:paraId="07C5B2D5" w14:textId="77777777" w:rsidR="009737ED" w:rsidRDefault="009737ED" w:rsidP="00D37A90">
      <w:pPr>
        <w:rPr>
          <w:rFonts w:ascii="Georgia" w:hAnsi="Georgia"/>
          <w:b/>
          <w:bCs/>
          <w:sz w:val="28"/>
          <w:szCs w:val="28"/>
        </w:rPr>
      </w:pPr>
    </w:p>
    <w:p w14:paraId="73F5E832" w14:textId="77777777" w:rsidR="009737ED" w:rsidRDefault="009737ED" w:rsidP="00D37A90">
      <w:pPr>
        <w:rPr>
          <w:rFonts w:ascii="Georgia" w:hAnsi="Georgia"/>
          <w:b/>
          <w:bCs/>
          <w:sz w:val="28"/>
          <w:szCs w:val="28"/>
        </w:rPr>
      </w:pPr>
    </w:p>
    <w:p w14:paraId="27D3F202" w14:textId="466A3812" w:rsidR="00D37A90" w:rsidRPr="00D37A90" w:rsidRDefault="00D37A90" w:rsidP="00D37A90">
      <w:pPr>
        <w:rPr>
          <w:rFonts w:ascii="Georgia" w:hAnsi="Georgia"/>
          <w:b/>
          <w:bCs/>
          <w:sz w:val="28"/>
          <w:szCs w:val="28"/>
        </w:rPr>
      </w:pPr>
      <w:r w:rsidRPr="00D37A90">
        <w:rPr>
          <w:rFonts w:ascii="Georgia" w:hAnsi="Georgia"/>
          <w:b/>
          <w:bCs/>
          <w:sz w:val="28"/>
          <w:szCs w:val="28"/>
        </w:rPr>
        <w:lastRenderedPageBreak/>
        <w:t>6. Focuses on any positive change, as defined by the person.</w:t>
      </w:r>
    </w:p>
    <w:p w14:paraId="08F81045" w14:textId="77777777" w:rsidR="00D37A90" w:rsidRPr="00D37A90" w:rsidRDefault="00D37A90" w:rsidP="00D37A90">
      <w:pPr>
        <w:rPr>
          <w:rFonts w:ascii="Georgia" w:hAnsi="Georgia"/>
          <w:sz w:val="28"/>
          <w:szCs w:val="28"/>
        </w:rPr>
      </w:pPr>
      <w:r w:rsidRPr="00D37A90">
        <w:rPr>
          <w:rFonts w:ascii="Georgia" w:hAnsi="Georgia"/>
          <w:sz w:val="28"/>
          <w:szCs w:val="28"/>
        </w:rPr>
        <w:t xml:space="preserve">All harm reduction services are driven by person-centered positive change in the individual’s quality of life. Harm reduction initiatives, programs, and services recognize that positive change means moving towards more connectedness to the community, family, and a more healthful state, as the individual defines it. There are many pathways to wellness; substance use recovery is only one of them. Abstinence is neither required nor discouraged. </w:t>
      </w:r>
    </w:p>
    <w:p w14:paraId="1E623E4B" w14:textId="77777777" w:rsidR="005D245C" w:rsidRPr="005D245C" w:rsidRDefault="005D245C" w:rsidP="005D245C">
      <w:pPr>
        <w:pStyle w:val="NormalWeb"/>
        <w:spacing w:before="0" w:beforeAutospacing="0" w:after="120" w:afterAutospacing="0" w:line="216" w:lineRule="auto"/>
        <w:rPr>
          <w:rFonts w:ascii="Georgia" w:eastAsiaTheme="minorEastAsia" w:hAnsi="Georgia" w:cstheme="minorBidi"/>
          <w:b/>
          <w:bCs/>
          <w:kern w:val="24"/>
          <w:sz w:val="28"/>
          <w:szCs w:val="28"/>
        </w:rPr>
      </w:pPr>
    </w:p>
    <w:p w14:paraId="312AE684" w14:textId="778758B0" w:rsidR="005D245C" w:rsidRPr="005D245C" w:rsidRDefault="005D245C" w:rsidP="005D245C">
      <w:pPr>
        <w:pStyle w:val="NormalWeb"/>
        <w:spacing w:before="0" w:beforeAutospacing="0" w:after="120" w:afterAutospacing="0" w:line="216" w:lineRule="auto"/>
        <w:rPr>
          <w:rFonts w:ascii="Georgia" w:eastAsiaTheme="minorEastAsia" w:hAnsi="Georgia" w:cstheme="minorBidi"/>
          <w:b/>
          <w:bCs/>
          <w:kern w:val="24"/>
          <w:sz w:val="28"/>
          <w:szCs w:val="28"/>
        </w:rPr>
      </w:pPr>
      <w:r w:rsidRPr="005D245C">
        <w:rPr>
          <w:rFonts w:ascii="Georgia" w:eastAsiaTheme="minorEastAsia" w:hAnsi="Georgia" w:cstheme="minorBidi"/>
          <w:b/>
          <w:bCs/>
          <w:kern w:val="24"/>
          <w:sz w:val="28"/>
          <w:szCs w:val="28"/>
        </w:rPr>
        <w:t xml:space="preserve">The pillars are supported and reinforced by 12 core principles that guide the work. </w:t>
      </w:r>
    </w:p>
    <w:p w14:paraId="7F38CDCE" w14:textId="298AF908" w:rsidR="00D44636" w:rsidRPr="005D245C" w:rsidRDefault="005D245C" w:rsidP="005D245C">
      <w:pPr>
        <w:pStyle w:val="NormalWeb"/>
        <w:spacing w:before="0" w:beforeAutospacing="0" w:after="120" w:afterAutospacing="0" w:line="216" w:lineRule="auto"/>
        <w:rPr>
          <w:rFonts w:ascii="Georgia" w:hAnsi="Georgia"/>
          <w:b/>
          <w:bCs/>
          <w:sz w:val="28"/>
          <w:szCs w:val="28"/>
        </w:rPr>
      </w:pPr>
      <w:r w:rsidRPr="005D245C">
        <w:rPr>
          <w:rFonts w:ascii="Georgia" w:eastAsiaTheme="minorEastAsia" w:hAnsi="Georgia" w:cstheme="minorBidi"/>
          <w:b/>
          <w:bCs/>
          <w:kern w:val="24"/>
          <w:sz w:val="28"/>
          <w:szCs w:val="28"/>
        </w:rPr>
        <w:t xml:space="preserve">Programs that do not incorporate all of the 12 principles risk violating the spirit of harm reduction. </w:t>
      </w:r>
    </w:p>
    <w:p w14:paraId="2CE69289" w14:textId="77777777" w:rsidR="009737ED" w:rsidRDefault="009737ED" w:rsidP="00D44636">
      <w:pPr>
        <w:jc w:val="center"/>
        <w:rPr>
          <w:rFonts w:ascii="Georgia" w:hAnsi="Georgia"/>
          <w:b/>
          <w:bCs/>
          <w:sz w:val="36"/>
          <w:szCs w:val="36"/>
          <w:u w:val="single"/>
        </w:rPr>
      </w:pPr>
    </w:p>
    <w:p w14:paraId="7D5704CB" w14:textId="3BD9C851" w:rsidR="00D37A90" w:rsidRPr="00D44636" w:rsidRDefault="00D44636" w:rsidP="00D44636">
      <w:pPr>
        <w:jc w:val="center"/>
        <w:rPr>
          <w:rFonts w:ascii="Georgia" w:hAnsi="Georgia"/>
          <w:b/>
          <w:bCs/>
          <w:sz w:val="36"/>
          <w:szCs w:val="36"/>
          <w:u w:val="single"/>
        </w:rPr>
      </w:pPr>
      <w:r w:rsidRPr="00D44636">
        <w:rPr>
          <w:rFonts w:ascii="Georgia" w:hAnsi="Georgia"/>
          <w:b/>
          <w:bCs/>
          <w:sz w:val="36"/>
          <w:szCs w:val="36"/>
          <w:u w:val="single"/>
        </w:rPr>
        <w:t>12 P</w:t>
      </w:r>
      <w:r w:rsidR="008C453D">
        <w:rPr>
          <w:rFonts w:ascii="Georgia" w:hAnsi="Georgia"/>
          <w:b/>
          <w:bCs/>
          <w:sz w:val="36"/>
          <w:szCs w:val="36"/>
          <w:u w:val="single"/>
        </w:rPr>
        <w:t>rinciples</w:t>
      </w:r>
      <w:r w:rsidRPr="00D44636">
        <w:rPr>
          <w:rFonts w:ascii="Georgia" w:hAnsi="Georgia"/>
          <w:b/>
          <w:bCs/>
          <w:sz w:val="36"/>
          <w:szCs w:val="36"/>
          <w:u w:val="single"/>
        </w:rPr>
        <w:t xml:space="preserve"> of Harm Reduction</w:t>
      </w:r>
    </w:p>
    <w:p w14:paraId="025F2A7B" w14:textId="7073FCE4" w:rsidR="005D245C" w:rsidRPr="000E38E2" w:rsidRDefault="005D245C" w:rsidP="000E38E2">
      <w:pPr>
        <w:pStyle w:val="NormalWeb"/>
        <w:numPr>
          <w:ilvl w:val="0"/>
          <w:numId w:val="14"/>
        </w:numPr>
        <w:spacing w:before="0" w:beforeAutospacing="0" w:after="0" w:afterAutospacing="0"/>
        <w:rPr>
          <w:rFonts w:ascii="Georgia" w:hAnsi="Georgia"/>
          <w:sz w:val="28"/>
          <w:szCs w:val="28"/>
        </w:rPr>
      </w:pPr>
      <w:bookmarkStart w:id="0" w:name="_Hlk163975711"/>
      <w:r w:rsidRPr="005D245C">
        <w:rPr>
          <w:rFonts w:ascii="Georgia" w:eastAsia="Calibri" w:hAnsi="Georgia"/>
          <w:b/>
          <w:bCs/>
          <w:sz w:val="28"/>
          <w:szCs w:val="28"/>
          <w:highlight w:val="white"/>
        </w:rPr>
        <w:t>Respect Autonomy</w:t>
      </w:r>
      <w:r w:rsidRPr="005D245C">
        <w:rPr>
          <w:rFonts w:ascii="Georgia" w:eastAsia="Calibri" w:hAnsi="Georgia"/>
          <w:sz w:val="28"/>
          <w:szCs w:val="28"/>
          <w:highlight w:val="white"/>
        </w:rPr>
        <w:t xml:space="preserve">: </w:t>
      </w:r>
      <w:r w:rsidR="000E38E2" w:rsidRPr="000E38E2">
        <w:rPr>
          <w:rFonts w:ascii="Georgia" w:eastAsiaTheme="minorEastAsia" w:hAnsi="Georgia" w:cstheme="minorBidi"/>
          <w:color w:val="000000" w:themeColor="text1"/>
          <w:kern w:val="24"/>
          <w:sz w:val="28"/>
          <w:szCs w:val="28"/>
        </w:rPr>
        <w:t xml:space="preserve">Each individual is different. </w:t>
      </w:r>
      <w:r w:rsidR="000E38E2" w:rsidRPr="000E38E2">
        <w:rPr>
          <w:rFonts w:ascii="Georgia" w:eastAsiaTheme="minorEastAsia" w:hAnsi="Georgia" w:cstheme="minorBidi"/>
          <w:b/>
          <w:bCs/>
          <w:color w:val="000000" w:themeColor="text1"/>
          <w:kern w:val="24"/>
          <w:sz w:val="28"/>
          <w:szCs w:val="28"/>
        </w:rPr>
        <w:t>It is important to meet people where they are</w:t>
      </w:r>
      <w:r w:rsidR="000E38E2" w:rsidRPr="000E38E2">
        <w:rPr>
          <w:rFonts w:ascii="Georgia" w:eastAsiaTheme="minorEastAsia" w:hAnsi="Georgia" w:cstheme="minorBidi"/>
          <w:color w:val="000000" w:themeColor="text1"/>
          <w:kern w:val="24"/>
          <w:sz w:val="28"/>
          <w:szCs w:val="28"/>
        </w:rPr>
        <w:t xml:space="preserve">, and for people to lead their own individual journey. Harm reduction approaches, initiatives, programs, and services value and support the dignity, personal freedom, autonomy, self-determination, voice, and decision making of PWUD. </w:t>
      </w:r>
    </w:p>
    <w:p w14:paraId="6A64EE73" w14:textId="77777777" w:rsidR="000E38E2" w:rsidRPr="000E38E2" w:rsidRDefault="000E38E2" w:rsidP="000E38E2">
      <w:pPr>
        <w:pStyle w:val="NormalWeb"/>
        <w:spacing w:before="0" w:beforeAutospacing="0" w:after="0" w:afterAutospacing="0"/>
        <w:ind w:left="720"/>
        <w:rPr>
          <w:rFonts w:ascii="Georgia" w:hAnsi="Georgia"/>
          <w:sz w:val="28"/>
          <w:szCs w:val="28"/>
        </w:rPr>
      </w:pPr>
    </w:p>
    <w:p w14:paraId="56344D9E" w14:textId="77777777" w:rsidR="000E38E2" w:rsidRPr="000E38E2" w:rsidRDefault="005D245C" w:rsidP="000E38E2">
      <w:pPr>
        <w:pStyle w:val="NormalWeb"/>
        <w:numPr>
          <w:ilvl w:val="0"/>
          <w:numId w:val="14"/>
        </w:numPr>
        <w:spacing w:before="0" w:beforeAutospacing="0" w:after="0" w:afterAutospacing="0"/>
        <w:rPr>
          <w:rFonts w:ascii="Georgia" w:hAnsi="Georgia"/>
          <w:sz w:val="28"/>
          <w:szCs w:val="28"/>
        </w:rPr>
      </w:pPr>
      <w:r w:rsidRPr="005D245C">
        <w:rPr>
          <w:rFonts w:ascii="Georgia" w:eastAsia="Calibri" w:hAnsi="Georgia"/>
          <w:b/>
          <w:bCs/>
          <w:sz w:val="28"/>
          <w:szCs w:val="28"/>
          <w:highlight w:val="white"/>
        </w:rPr>
        <w:t>Practice Acceptance and Hospitality</w:t>
      </w:r>
      <w:r w:rsidRPr="005D245C">
        <w:rPr>
          <w:rFonts w:ascii="Georgia" w:eastAsia="Calibri" w:hAnsi="Georgia"/>
          <w:sz w:val="28"/>
          <w:szCs w:val="28"/>
          <w:highlight w:val="white"/>
        </w:rPr>
        <w:t xml:space="preserve">: </w:t>
      </w:r>
      <w:r w:rsidR="000E38E2" w:rsidRPr="000E38E2">
        <w:rPr>
          <w:rFonts w:ascii="Georgia" w:eastAsiaTheme="minorEastAsia" w:hAnsi="Georgia" w:cstheme="minorBidi"/>
          <w:color w:val="000000" w:themeColor="text1"/>
          <w:kern w:val="24"/>
          <w:sz w:val="28"/>
          <w:szCs w:val="28"/>
        </w:rPr>
        <w:t xml:space="preserve">Love, trust, and connection are important in harm reduction work. Harm reduction approaches, initiatives, programs, and services hold space for people who are at greatest risk for marginalization and discrimination. These elements emphasize trusting relationships and meaningful connections and understand that this is an important way to motivate people to find personal success and to feel less isolated. </w:t>
      </w:r>
    </w:p>
    <w:p w14:paraId="17ED7373" w14:textId="426760B3" w:rsidR="005D245C" w:rsidRPr="005D245C" w:rsidRDefault="005D245C" w:rsidP="000E38E2">
      <w:pPr>
        <w:ind w:left="720"/>
        <w:rPr>
          <w:rFonts w:ascii="Georgia" w:hAnsi="Georgia"/>
          <w:sz w:val="28"/>
          <w:szCs w:val="28"/>
        </w:rPr>
      </w:pPr>
    </w:p>
    <w:p w14:paraId="5E7074E3" w14:textId="77777777" w:rsidR="000E38E2" w:rsidRPr="000E38E2" w:rsidRDefault="005D245C" w:rsidP="000E38E2">
      <w:pPr>
        <w:pStyle w:val="NormalWeb"/>
        <w:numPr>
          <w:ilvl w:val="0"/>
          <w:numId w:val="14"/>
        </w:numPr>
        <w:spacing w:before="0" w:beforeAutospacing="0" w:after="0" w:afterAutospacing="0"/>
        <w:rPr>
          <w:rFonts w:ascii="Georgia" w:hAnsi="Georgia"/>
          <w:sz w:val="28"/>
          <w:szCs w:val="28"/>
        </w:rPr>
      </w:pPr>
      <w:r w:rsidRPr="005D245C">
        <w:rPr>
          <w:rFonts w:ascii="Georgia" w:eastAsia="Calibri" w:hAnsi="Georgia"/>
          <w:b/>
          <w:bCs/>
          <w:sz w:val="28"/>
          <w:szCs w:val="28"/>
          <w:highlight w:val="white"/>
        </w:rPr>
        <w:lastRenderedPageBreak/>
        <w:t>Provide Support:</w:t>
      </w:r>
      <w:r w:rsidRPr="005D245C">
        <w:rPr>
          <w:rFonts w:ascii="Georgia" w:eastAsia="Calibri" w:hAnsi="Georgia"/>
          <w:sz w:val="28"/>
          <w:szCs w:val="28"/>
          <w:highlight w:val="white"/>
        </w:rPr>
        <w:t xml:space="preserve"> </w:t>
      </w:r>
      <w:r w:rsidR="000E38E2" w:rsidRPr="000E38E2">
        <w:rPr>
          <w:rFonts w:ascii="Georgia" w:eastAsiaTheme="minorEastAsia" w:hAnsi="Georgia" w:cstheme="minorBidi"/>
          <w:color w:val="000000" w:themeColor="text1"/>
          <w:kern w:val="24"/>
          <w:sz w:val="28"/>
          <w:szCs w:val="28"/>
        </w:rPr>
        <w:t xml:space="preserve">Harm reduction approaches, initiatives, programs, and services provide information and </w:t>
      </w:r>
      <w:r w:rsidR="000E38E2" w:rsidRPr="000E38E2">
        <w:rPr>
          <w:rFonts w:ascii="Georgia" w:eastAsiaTheme="minorEastAsia" w:hAnsi="Georgia" w:cstheme="minorBidi"/>
          <w:b/>
          <w:bCs/>
          <w:color w:val="000000" w:themeColor="text1"/>
          <w:kern w:val="24"/>
          <w:sz w:val="28"/>
          <w:szCs w:val="28"/>
        </w:rPr>
        <w:t>support without judgment, in a manner that is non-punitive, compassionate, humanistic, and empathetic</w:t>
      </w:r>
      <w:r w:rsidR="000E38E2" w:rsidRPr="000E38E2">
        <w:rPr>
          <w:rFonts w:ascii="Georgia" w:eastAsiaTheme="minorEastAsia" w:hAnsi="Georgia" w:cstheme="minorBidi"/>
          <w:color w:val="000000" w:themeColor="text1"/>
          <w:kern w:val="24"/>
          <w:sz w:val="28"/>
          <w:szCs w:val="28"/>
        </w:rPr>
        <w:t xml:space="preserve">. Peer-led services enhance and support individual positive change and recovery; and peer-led leadership leads to better outcomes. </w:t>
      </w:r>
    </w:p>
    <w:p w14:paraId="3AB74AFB" w14:textId="65EB5BD8" w:rsidR="005D245C" w:rsidRPr="005D245C" w:rsidRDefault="005D245C" w:rsidP="000E38E2">
      <w:pPr>
        <w:ind w:left="720"/>
        <w:rPr>
          <w:rFonts w:ascii="Georgia" w:hAnsi="Georgia"/>
          <w:sz w:val="28"/>
          <w:szCs w:val="28"/>
        </w:rPr>
      </w:pPr>
    </w:p>
    <w:bookmarkEnd w:id="0"/>
    <w:p w14:paraId="17DCB269" w14:textId="77777777" w:rsidR="000E38E2" w:rsidRPr="000E38E2" w:rsidRDefault="005D245C" w:rsidP="000E38E2">
      <w:pPr>
        <w:pStyle w:val="NormalWeb"/>
        <w:numPr>
          <w:ilvl w:val="0"/>
          <w:numId w:val="14"/>
        </w:numPr>
        <w:spacing w:before="0" w:beforeAutospacing="0" w:after="0" w:afterAutospacing="0"/>
        <w:rPr>
          <w:rFonts w:ascii="Georgia" w:hAnsi="Georgia"/>
          <w:sz w:val="28"/>
          <w:szCs w:val="28"/>
        </w:rPr>
      </w:pPr>
      <w:r w:rsidRPr="005D245C">
        <w:rPr>
          <w:rFonts w:ascii="Georgia" w:eastAsia="Calibri" w:hAnsi="Georgia"/>
          <w:b/>
          <w:bCs/>
          <w:sz w:val="28"/>
          <w:szCs w:val="28"/>
          <w:highlight w:val="white"/>
        </w:rPr>
        <w:t>Connect with Community:</w:t>
      </w:r>
      <w:r w:rsidRPr="005D245C">
        <w:rPr>
          <w:rFonts w:ascii="Georgia" w:eastAsia="Calibri" w:hAnsi="Georgia"/>
          <w:sz w:val="28"/>
          <w:szCs w:val="28"/>
          <w:highlight w:val="white"/>
        </w:rPr>
        <w:t xml:space="preserve"> </w:t>
      </w:r>
      <w:r w:rsidR="000E38E2" w:rsidRPr="000E38E2">
        <w:rPr>
          <w:rFonts w:ascii="Georgia" w:eastAsiaTheme="minorEastAsia" w:hAnsi="Georgia" w:cstheme="minorBidi"/>
          <w:color w:val="000000" w:themeColor="text1"/>
          <w:kern w:val="24"/>
          <w:sz w:val="28"/>
          <w:szCs w:val="28"/>
        </w:rPr>
        <w:t xml:space="preserve">Positive connections with community, including family members (biological or chosen) are an important part of well-being. Community members often assist loved ones with safety, risk reduction, or overdose response. When possible, harm reduction initiatives, programs, and services support families in expanding and deepening their strategies for love and support; and include families in services, with the explicit permission of the individual. </w:t>
      </w:r>
    </w:p>
    <w:p w14:paraId="631D7DE8" w14:textId="7B7F68F6" w:rsidR="005D245C" w:rsidRPr="005D245C" w:rsidRDefault="005D245C" w:rsidP="000E38E2">
      <w:pPr>
        <w:rPr>
          <w:rFonts w:ascii="Georgia" w:hAnsi="Georgia"/>
          <w:sz w:val="28"/>
          <w:szCs w:val="28"/>
        </w:rPr>
      </w:pPr>
    </w:p>
    <w:p w14:paraId="6CFC009D" w14:textId="77777777" w:rsidR="000E38E2" w:rsidRPr="000E38E2" w:rsidRDefault="005D245C" w:rsidP="000E38E2">
      <w:pPr>
        <w:pStyle w:val="NormalWeb"/>
        <w:numPr>
          <w:ilvl w:val="0"/>
          <w:numId w:val="14"/>
        </w:numPr>
        <w:spacing w:before="0" w:beforeAutospacing="0" w:after="0" w:afterAutospacing="0"/>
        <w:rPr>
          <w:rFonts w:ascii="Georgia" w:hAnsi="Georgia"/>
          <w:sz w:val="28"/>
          <w:szCs w:val="28"/>
        </w:rPr>
      </w:pPr>
      <w:bookmarkStart w:id="1" w:name="_Hlk163975822"/>
      <w:r w:rsidRPr="005D245C">
        <w:rPr>
          <w:rFonts w:ascii="Georgia" w:eastAsia="Calibri" w:hAnsi="Georgia"/>
          <w:b/>
          <w:bCs/>
          <w:sz w:val="28"/>
          <w:szCs w:val="28"/>
          <w:highlight w:val="white"/>
        </w:rPr>
        <w:t>Provide Many Pathways to Well-being</w:t>
      </w:r>
      <w:r w:rsidRPr="005D245C">
        <w:rPr>
          <w:rFonts w:ascii="Georgia" w:eastAsia="Calibri" w:hAnsi="Georgia"/>
          <w:sz w:val="28"/>
          <w:szCs w:val="28"/>
          <w:highlight w:val="white"/>
        </w:rPr>
        <w:t xml:space="preserve">: </w:t>
      </w:r>
      <w:r w:rsidR="000E38E2" w:rsidRPr="000E38E2">
        <w:rPr>
          <w:rFonts w:ascii="Georgia" w:eastAsiaTheme="minorEastAsia" w:hAnsi="Georgia" w:cstheme="minorBidi"/>
          <w:color w:val="000000" w:themeColor="text1"/>
          <w:kern w:val="24"/>
          <w:sz w:val="28"/>
          <w:szCs w:val="28"/>
        </w:rPr>
        <w:t xml:space="preserve">Harm reduction can and should happen across the full continuum of health and social care, </w:t>
      </w:r>
      <w:r w:rsidR="000E38E2" w:rsidRPr="000E38E2">
        <w:rPr>
          <w:rFonts w:ascii="Georgia" w:eastAsiaTheme="minorEastAsia" w:hAnsi="Georgia" w:cstheme="minorBidi"/>
          <w:b/>
          <w:bCs/>
          <w:color w:val="000000" w:themeColor="text1"/>
          <w:kern w:val="24"/>
          <w:sz w:val="28"/>
          <w:szCs w:val="28"/>
        </w:rPr>
        <w:t>meeting the whole-persons health and social needs</w:t>
      </w:r>
      <w:r w:rsidR="000E38E2" w:rsidRPr="000E38E2">
        <w:rPr>
          <w:rFonts w:ascii="Georgia" w:eastAsiaTheme="minorEastAsia" w:hAnsi="Georgia" w:cstheme="minorBidi"/>
          <w:color w:val="000000" w:themeColor="text1"/>
          <w:kern w:val="24"/>
          <w:sz w:val="28"/>
          <w:szCs w:val="28"/>
        </w:rPr>
        <w:t>. In networking with other providers, harm reduction initiatives, programs, and services work to build relationships and trust with health and social care partners that embrace supporting principles. To help achieve this, organizations practicing harm reduction utilize education and encourage policies that facilitate interconnectedness between all parties.</w:t>
      </w:r>
    </w:p>
    <w:p w14:paraId="1D0ADC2C" w14:textId="0DACE39B" w:rsidR="005D245C" w:rsidRPr="005D245C" w:rsidRDefault="005D245C" w:rsidP="000E38E2">
      <w:pPr>
        <w:ind w:left="720"/>
        <w:rPr>
          <w:rFonts w:ascii="Georgia" w:hAnsi="Georgia"/>
          <w:sz w:val="28"/>
          <w:szCs w:val="28"/>
        </w:rPr>
      </w:pPr>
    </w:p>
    <w:p w14:paraId="29CBD979" w14:textId="77777777" w:rsidR="00E747DD" w:rsidRPr="00E747DD" w:rsidRDefault="005D245C" w:rsidP="00E747DD">
      <w:pPr>
        <w:pStyle w:val="NormalWeb"/>
        <w:numPr>
          <w:ilvl w:val="0"/>
          <w:numId w:val="14"/>
        </w:numPr>
        <w:spacing w:before="0" w:beforeAutospacing="0" w:after="0" w:afterAutospacing="0"/>
        <w:rPr>
          <w:rFonts w:ascii="Georgia" w:hAnsi="Georgia"/>
          <w:sz w:val="28"/>
          <w:szCs w:val="28"/>
        </w:rPr>
      </w:pPr>
      <w:r w:rsidRPr="005D245C">
        <w:rPr>
          <w:rFonts w:ascii="Georgia" w:eastAsia="Calibri" w:hAnsi="Georgia"/>
          <w:b/>
          <w:bCs/>
          <w:sz w:val="28"/>
          <w:szCs w:val="28"/>
          <w:highlight w:val="white"/>
        </w:rPr>
        <w:t>Value Practice-Based Evidence and On-the-Ground Experience</w:t>
      </w:r>
      <w:r w:rsidRPr="005D245C">
        <w:rPr>
          <w:rFonts w:ascii="Georgia" w:eastAsia="Calibri" w:hAnsi="Georgia"/>
          <w:sz w:val="28"/>
          <w:szCs w:val="28"/>
          <w:highlight w:val="white"/>
        </w:rPr>
        <w:t xml:space="preserve">: </w:t>
      </w:r>
      <w:r w:rsidR="00E747DD" w:rsidRPr="00E747DD">
        <w:rPr>
          <w:rFonts w:ascii="Georgia" w:eastAsiaTheme="minorEastAsia" w:hAnsi="Georgia" w:cstheme="minorBidi"/>
          <w:kern w:val="24"/>
          <w:sz w:val="28"/>
          <w:szCs w:val="28"/>
        </w:rPr>
        <w:t xml:space="preserve">Structural racism and other forms of discrimination have limited the development and inclusion of research on what works in underserved communities. Harm reduction initiatives, programs, and services understand these limitations and use community wisdom and practice-based evidence as additional sources of knowledge. </w:t>
      </w:r>
    </w:p>
    <w:p w14:paraId="160CC1AC" w14:textId="151AE6AC" w:rsidR="005D245C" w:rsidRDefault="005D245C" w:rsidP="00E747DD">
      <w:pPr>
        <w:ind w:left="720"/>
        <w:rPr>
          <w:rFonts w:ascii="Georgia" w:hAnsi="Georgia"/>
          <w:sz w:val="28"/>
          <w:szCs w:val="28"/>
        </w:rPr>
      </w:pPr>
    </w:p>
    <w:p w14:paraId="6FEF02C0" w14:textId="77777777" w:rsidR="009737ED" w:rsidRPr="005D245C" w:rsidRDefault="009737ED" w:rsidP="00E747DD">
      <w:pPr>
        <w:ind w:left="720"/>
        <w:rPr>
          <w:rFonts w:ascii="Georgia" w:hAnsi="Georgia"/>
          <w:sz w:val="28"/>
          <w:szCs w:val="28"/>
        </w:rPr>
      </w:pPr>
    </w:p>
    <w:p w14:paraId="399CCA6A" w14:textId="77777777" w:rsidR="00E747DD" w:rsidRPr="00E747DD" w:rsidRDefault="005D245C" w:rsidP="00E747DD">
      <w:pPr>
        <w:pStyle w:val="NormalWeb"/>
        <w:numPr>
          <w:ilvl w:val="0"/>
          <w:numId w:val="14"/>
        </w:numPr>
        <w:spacing w:before="0" w:beforeAutospacing="0" w:after="0" w:afterAutospacing="0"/>
        <w:rPr>
          <w:rFonts w:ascii="Georgia" w:hAnsi="Georgia"/>
          <w:sz w:val="28"/>
          <w:szCs w:val="28"/>
        </w:rPr>
      </w:pPr>
      <w:r w:rsidRPr="005D245C">
        <w:rPr>
          <w:rFonts w:ascii="Georgia" w:eastAsia="Calibri" w:hAnsi="Georgia"/>
          <w:b/>
          <w:bCs/>
          <w:sz w:val="28"/>
          <w:szCs w:val="28"/>
          <w:highlight w:val="white"/>
        </w:rPr>
        <w:lastRenderedPageBreak/>
        <w:t>Cultivate Relationships</w:t>
      </w:r>
      <w:r w:rsidRPr="005D245C">
        <w:rPr>
          <w:rFonts w:ascii="Georgia" w:eastAsia="Calibri" w:hAnsi="Georgia"/>
          <w:sz w:val="28"/>
          <w:szCs w:val="28"/>
          <w:highlight w:val="white"/>
        </w:rPr>
        <w:t xml:space="preserve">: </w:t>
      </w:r>
      <w:r w:rsidR="00E747DD" w:rsidRPr="00E747DD">
        <w:rPr>
          <w:rFonts w:ascii="Georgia" w:eastAsiaTheme="minorEastAsia" w:hAnsi="Georgia" w:cstheme="minorBidi"/>
          <w:color w:val="000000" w:themeColor="text1"/>
          <w:kern w:val="24"/>
          <w:sz w:val="28"/>
          <w:szCs w:val="28"/>
        </w:rPr>
        <w:t>Relationships are of central importance to harm reduction. Harm reduction approaches, initiatives, programs, and services are relational, not transactional, and work to establish and support quality relationships between individuals, families, and communities</w:t>
      </w:r>
      <w:r w:rsidR="00E747DD" w:rsidRPr="00E747DD">
        <w:rPr>
          <w:rFonts w:ascii="Georgia" w:eastAsiaTheme="minorEastAsia" w:hAnsi="Georgia" w:cstheme="minorBidi"/>
          <w:b/>
          <w:bCs/>
          <w:color w:val="000000" w:themeColor="text1"/>
          <w:kern w:val="24"/>
          <w:sz w:val="28"/>
          <w:szCs w:val="28"/>
        </w:rPr>
        <w:t xml:space="preserve">. </w:t>
      </w:r>
    </w:p>
    <w:p w14:paraId="026EA533" w14:textId="3B2A9FAF" w:rsidR="005D245C" w:rsidRPr="005D245C" w:rsidRDefault="005D245C" w:rsidP="00E747DD">
      <w:pPr>
        <w:ind w:left="720"/>
        <w:rPr>
          <w:rFonts w:ascii="Georgia" w:hAnsi="Georgia"/>
          <w:sz w:val="28"/>
          <w:szCs w:val="28"/>
        </w:rPr>
      </w:pPr>
    </w:p>
    <w:bookmarkEnd w:id="1"/>
    <w:p w14:paraId="1038F25A" w14:textId="6E8CD935" w:rsidR="00D37A90" w:rsidRPr="009737ED" w:rsidRDefault="005D245C" w:rsidP="00954CAF">
      <w:pPr>
        <w:pStyle w:val="NormalWeb"/>
        <w:numPr>
          <w:ilvl w:val="0"/>
          <w:numId w:val="14"/>
        </w:numPr>
        <w:spacing w:before="0" w:beforeAutospacing="0" w:after="0" w:afterAutospacing="0"/>
        <w:rPr>
          <w:rFonts w:ascii="Georgia" w:hAnsi="Georgia"/>
          <w:sz w:val="28"/>
          <w:szCs w:val="28"/>
        </w:rPr>
      </w:pPr>
      <w:r w:rsidRPr="005D245C">
        <w:rPr>
          <w:rFonts w:ascii="Georgia" w:eastAsia="Calibri" w:hAnsi="Georgia"/>
          <w:b/>
          <w:bCs/>
          <w:sz w:val="28"/>
          <w:szCs w:val="28"/>
          <w:highlight w:val="white"/>
        </w:rPr>
        <w:t>Assist, Not Direct</w:t>
      </w:r>
      <w:r w:rsidRPr="005D245C">
        <w:rPr>
          <w:rFonts w:ascii="Georgia" w:eastAsia="Calibri" w:hAnsi="Georgia"/>
          <w:sz w:val="28"/>
          <w:szCs w:val="28"/>
          <w:highlight w:val="white"/>
        </w:rPr>
        <w:t xml:space="preserve">: </w:t>
      </w:r>
      <w:r w:rsidR="00E747DD" w:rsidRPr="00E747DD">
        <w:rPr>
          <w:rFonts w:ascii="Georgia" w:eastAsiaTheme="minorEastAsia" w:hAnsi="Georgia" w:cstheme="minorBidi"/>
          <w:color w:val="000000" w:themeColor="text1"/>
          <w:kern w:val="24"/>
          <w:sz w:val="28"/>
          <w:szCs w:val="28"/>
        </w:rPr>
        <w:t xml:space="preserve">Harm reduction approaches, initiatives, programs, and services support people on </w:t>
      </w:r>
      <w:r w:rsidR="00E747DD" w:rsidRPr="00E747DD">
        <w:rPr>
          <w:rFonts w:ascii="Georgia" w:eastAsiaTheme="minorEastAsia" w:hAnsi="Georgia" w:cstheme="minorBidi"/>
          <w:b/>
          <w:bCs/>
          <w:color w:val="000000" w:themeColor="text1"/>
          <w:kern w:val="24"/>
          <w:sz w:val="28"/>
          <w:szCs w:val="28"/>
        </w:rPr>
        <w:t xml:space="preserve">their journey towards positive change, as they define it. </w:t>
      </w:r>
      <w:r w:rsidR="00E747DD" w:rsidRPr="00E747DD">
        <w:rPr>
          <w:rFonts w:ascii="Georgia" w:eastAsiaTheme="minorEastAsia" w:hAnsi="Georgia" w:cstheme="minorBidi"/>
          <w:color w:val="000000" w:themeColor="text1"/>
          <w:kern w:val="24"/>
          <w:sz w:val="28"/>
          <w:szCs w:val="28"/>
        </w:rPr>
        <w:t>Support is based on what PWUD identify as their needs and goals (not what programs think they need), offering people tools to thrive.</w:t>
      </w:r>
    </w:p>
    <w:p w14:paraId="2FC8911C" w14:textId="77777777" w:rsidR="00D37A90" w:rsidRDefault="00D37A90" w:rsidP="00954CAF">
      <w:pPr>
        <w:rPr>
          <w:rFonts w:ascii="Georgia" w:hAnsi="Georgia"/>
          <w:sz w:val="28"/>
          <w:szCs w:val="28"/>
        </w:rPr>
      </w:pPr>
    </w:p>
    <w:p w14:paraId="2451FA84" w14:textId="77777777" w:rsidR="00E747DD" w:rsidRDefault="00E747DD" w:rsidP="00E747DD">
      <w:pPr>
        <w:pStyle w:val="NormalWeb"/>
        <w:numPr>
          <w:ilvl w:val="0"/>
          <w:numId w:val="17"/>
        </w:numPr>
        <w:spacing w:before="0" w:beforeAutospacing="0" w:after="0" w:afterAutospacing="0"/>
      </w:pPr>
      <w:r w:rsidRPr="00E747DD">
        <w:rPr>
          <w:rFonts w:ascii="Georgia" w:eastAsia="Calibri" w:hAnsi="Georgia"/>
          <w:b/>
          <w:bCs/>
          <w:sz w:val="28"/>
          <w:szCs w:val="28"/>
          <w:highlight w:val="white"/>
        </w:rPr>
        <w:t>Promote Safety</w:t>
      </w:r>
      <w:r w:rsidRPr="00E747DD">
        <w:rPr>
          <w:rFonts w:ascii="Georgia" w:eastAsia="Calibri" w:hAnsi="Georgia"/>
          <w:sz w:val="28"/>
          <w:szCs w:val="28"/>
          <w:highlight w:val="white"/>
        </w:rPr>
        <w:t xml:space="preserve">: </w:t>
      </w:r>
      <w:r w:rsidRPr="00E747DD">
        <w:rPr>
          <w:rFonts w:ascii="Georgia" w:eastAsiaTheme="minorEastAsia" w:hAnsi="Georgia" w:cstheme="minorBidi"/>
          <w:kern w:val="24"/>
          <w:sz w:val="28"/>
          <w:szCs w:val="28"/>
        </w:rPr>
        <w:t>Harm reduction approaches, initiatives, programs, and services actively promote safety as defined by the people they serve. These efforts also acknowledge the impact that law enforcement can have on PWUD (particularly in historically criminalized and marginalized communities) and provide services accordingly.</w:t>
      </w:r>
      <w:r w:rsidRPr="00E747DD">
        <w:rPr>
          <w:rFonts w:asciiTheme="minorHAnsi" w:eastAsiaTheme="minorEastAsia" w:hAnsi="Aptos" w:cstheme="minorBidi"/>
          <w:kern w:val="24"/>
          <w:sz w:val="34"/>
          <w:szCs w:val="34"/>
        </w:rPr>
        <w:t xml:space="preserve"> </w:t>
      </w:r>
    </w:p>
    <w:p w14:paraId="6E939A32" w14:textId="39ED6707" w:rsidR="00E747DD" w:rsidRPr="00E747DD" w:rsidRDefault="00E747DD" w:rsidP="00E747DD">
      <w:pPr>
        <w:ind w:left="720"/>
        <w:rPr>
          <w:rFonts w:ascii="Georgia" w:hAnsi="Georgia"/>
          <w:sz w:val="28"/>
          <w:szCs w:val="28"/>
        </w:rPr>
      </w:pPr>
    </w:p>
    <w:p w14:paraId="133A0B5A" w14:textId="77777777" w:rsidR="00E747DD" w:rsidRPr="00E747DD" w:rsidRDefault="00E747DD" w:rsidP="00E747DD">
      <w:pPr>
        <w:pStyle w:val="NormalWeb"/>
        <w:numPr>
          <w:ilvl w:val="0"/>
          <w:numId w:val="17"/>
        </w:numPr>
        <w:spacing w:before="0" w:beforeAutospacing="0" w:after="0" w:afterAutospacing="0"/>
        <w:rPr>
          <w:rFonts w:ascii="Georgia" w:hAnsi="Georgia"/>
          <w:sz w:val="28"/>
          <w:szCs w:val="28"/>
        </w:rPr>
      </w:pPr>
      <w:r w:rsidRPr="00E747DD">
        <w:rPr>
          <w:rFonts w:ascii="Georgia" w:eastAsia="Calibri" w:hAnsi="Georgia"/>
          <w:b/>
          <w:bCs/>
          <w:sz w:val="28"/>
          <w:szCs w:val="28"/>
          <w:highlight w:val="white"/>
        </w:rPr>
        <w:t>Engage First</w:t>
      </w:r>
      <w:r w:rsidRPr="00E747DD">
        <w:rPr>
          <w:rFonts w:ascii="Georgia" w:eastAsia="Calibri" w:hAnsi="Georgia"/>
          <w:sz w:val="28"/>
          <w:szCs w:val="28"/>
          <w:highlight w:val="white"/>
        </w:rPr>
        <w:t xml:space="preserve">: </w:t>
      </w:r>
      <w:r w:rsidRPr="00E747DD">
        <w:rPr>
          <w:rFonts w:ascii="Georgia" w:eastAsiaTheme="minorEastAsia" w:hAnsi="Georgia" w:cstheme="minorBidi"/>
          <w:color w:val="000000" w:themeColor="text1"/>
          <w:kern w:val="24"/>
          <w:sz w:val="28"/>
          <w:szCs w:val="28"/>
        </w:rPr>
        <w:t xml:space="preserve">Each community has different cultural strengths, resources, challenges, and needs. Harm reduction approaches, initiatives, programs, and </w:t>
      </w:r>
      <w:r w:rsidRPr="00E747DD">
        <w:rPr>
          <w:rFonts w:ascii="Georgia" w:eastAsiaTheme="minorEastAsia" w:hAnsi="Georgia" w:cstheme="minorBidi"/>
          <w:b/>
          <w:bCs/>
          <w:color w:val="000000" w:themeColor="text1"/>
          <w:kern w:val="24"/>
          <w:sz w:val="28"/>
          <w:szCs w:val="28"/>
        </w:rPr>
        <w:t>services are grounded in the most impacted and marginalized communities.</w:t>
      </w:r>
      <w:r w:rsidRPr="00E747DD">
        <w:rPr>
          <w:rFonts w:ascii="Georgia" w:eastAsiaTheme="minorEastAsia" w:hAnsi="Georgia" w:cstheme="minorBidi"/>
          <w:color w:val="000000" w:themeColor="text1"/>
          <w:kern w:val="24"/>
          <w:sz w:val="28"/>
          <w:szCs w:val="28"/>
        </w:rPr>
        <w:t xml:space="preserve"> It is important that meaningful engagement and shared decision making begins in the design phase of programming. Equally important is bringing to the table as many individuals and organizations as possible who understand harm reduction and who have meaningful relationships with the affected communities.</w:t>
      </w:r>
    </w:p>
    <w:p w14:paraId="2F8F6FEB" w14:textId="2A4F7F96" w:rsidR="00E747DD" w:rsidRPr="00E747DD" w:rsidRDefault="00E747DD" w:rsidP="00E747DD">
      <w:pPr>
        <w:ind w:left="720"/>
        <w:rPr>
          <w:rFonts w:ascii="Georgia" w:hAnsi="Georgia"/>
          <w:sz w:val="28"/>
          <w:szCs w:val="28"/>
        </w:rPr>
      </w:pPr>
    </w:p>
    <w:p w14:paraId="526E73A7" w14:textId="77777777" w:rsidR="00E747DD" w:rsidRPr="00E747DD" w:rsidRDefault="00E747DD" w:rsidP="00E747DD">
      <w:pPr>
        <w:pStyle w:val="NormalWeb"/>
        <w:numPr>
          <w:ilvl w:val="0"/>
          <w:numId w:val="17"/>
        </w:numPr>
        <w:spacing w:before="0" w:beforeAutospacing="0" w:after="0" w:afterAutospacing="0"/>
        <w:rPr>
          <w:rFonts w:ascii="Georgia" w:hAnsi="Georgia"/>
          <w:sz w:val="28"/>
          <w:szCs w:val="28"/>
        </w:rPr>
      </w:pPr>
      <w:r w:rsidRPr="00E747DD">
        <w:rPr>
          <w:rFonts w:ascii="Georgia" w:eastAsia="Calibri" w:hAnsi="Georgia"/>
          <w:b/>
          <w:bCs/>
          <w:sz w:val="28"/>
          <w:szCs w:val="28"/>
          <w:highlight w:val="white"/>
        </w:rPr>
        <w:t>Prioritize Listening</w:t>
      </w:r>
      <w:r w:rsidRPr="00E747DD">
        <w:rPr>
          <w:rFonts w:ascii="Georgia" w:eastAsia="Calibri" w:hAnsi="Georgia"/>
          <w:sz w:val="28"/>
          <w:szCs w:val="28"/>
          <w:highlight w:val="white"/>
        </w:rPr>
        <w:t xml:space="preserve">: </w:t>
      </w:r>
      <w:r w:rsidRPr="00E747DD">
        <w:rPr>
          <w:rFonts w:ascii="Georgia" w:eastAsiaTheme="minorEastAsia" w:hAnsi="Georgia" w:cstheme="minorBidi"/>
          <w:color w:val="000000" w:themeColor="text1"/>
          <w:kern w:val="24"/>
          <w:sz w:val="28"/>
          <w:szCs w:val="28"/>
        </w:rPr>
        <w:t xml:space="preserve">Each community has its own unique story that can be the foundation for harm reduction work. </w:t>
      </w:r>
      <w:r w:rsidRPr="00E747DD">
        <w:rPr>
          <w:rFonts w:ascii="Georgia" w:eastAsiaTheme="minorEastAsia" w:hAnsi="Georgia" w:cstheme="minorBidi"/>
          <w:b/>
          <w:bCs/>
          <w:color w:val="000000" w:themeColor="text1"/>
          <w:kern w:val="24"/>
          <w:sz w:val="28"/>
          <w:szCs w:val="28"/>
        </w:rPr>
        <w:t>When we listen deeply, we learn what matters</w:t>
      </w:r>
      <w:r w:rsidRPr="00E747DD">
        <w:rPr>
          <w:rFonts w:ascii="Georgia" w:eastAsiaTheme="minorEastAsia" w:hAnsi="Georgia" w:cstheme="minorBidi"/>
          <w:color w:val="000000" w:themeColor="text1"/>
          <w:kern w:val="24"/>
          <w:sz w:val="28"/>
          <w:szCs w:val="28"/>
        </w:rPr>
        <w:t xml:space="preserve">. Harm reductionists engage in active listening ― the act of inviting people to express themselves completely, recognizing the listener’s inherent biases, with the intent to fully absorb and process what the speaker is saying. </w:t>
      </w:r>
    </w:p>
    <w:p w14:paraId="2CC558AC" w14:textId="7D222A05" w:rsidR="00E747DD" w:rsidRPr="00E747DD" w:rsidRDefault="00E747DD" w:rsidP="00E747DD">
      <w:pPr>
        <w:ind w:left="720"/>
        <w:rPr>
          <w:rFonts w:ascii="Georgia" w:hAnsi="Georgia"/>
          <w:sz w:val="28"/>
          <w:szCs w:val="28"/>
        </w:rPr>
      </w:pPr>
    </w:p>
    <w:p w14:paraId="6005BA2A" w14:textId="77777777" w:rsidR="00663E07" w:rsidRPr="00663E07" w:rsidRDefault="00E747DD" w:rsidP="00663E07">
      <w:pPr>
        <w:pStyle w:val="NormalWeb"/>
        <w:numPr>
          <w:ilvl w:val="0"/>
          <w:numId w:val="17"/>
        </w:numPr>
        <w:spacing w:before="0" w:beforeAutospacing="0" w:after="0" w:afterAutospacing="0"/>
        <w:rPr>
          <w:rFonts w:ascii="Georgia" w:hAnsi="Georgia"/>
          <w:sz w:val="28"/>
          <w:szCs w:val="28"/>
        </w:rPr>
      </w:pPr>
      <w:r w:rsidRPr="00E747DD">
        <w:rPr>
          <w:rFonts w:ascii="Georgia" w:eastAsia="Calibri" w:hAnsi="Georgia"/>
          <w:b/>
          <w:bCs/>
          <w:sz w:val="28"/>
          <w:szCs w:val="28"/>
          <w:highlight w:val="white"/>
        </w:rPr>
        <w:t>Work Toward Systems Change</w:t>
      </w:r>
      <w:r w:rsidRPr="00E747DD">
        <w:rPr>
          <w:rFonts w:ascii="Georgia" w:eastAsia="Calibri" w:hAnsi="Georgia"/>
          <w:sz w:val="28"/>
          <w:szCs w:val="28"/>
          <w:highlight w:val="white"/>
        </w:rPr>
        <w:t xml:space="preserve">: </w:t>
      </w:r>
      <w:r w:rsidR="00663E07" w:rsidRPr="00663E07">
        <w:rPr>
          <w:rFonts w:ascii="Georgia" w:eastAsiaTheme="minorEastAsia" w:hAnsi="Georgia" w:cstheme="minorBidi"/>
          <w:color w:val="000000" w:themeColor="text1"/>
          <w:kern w:val="24"/>
          <w:sz w:val="28"/>
          <w:szCs w:val="28"/>
        </w:rPr>
        <w:t>Harm reduction approaches, initiatives, programs, and services recognize that trauma; social determinants of health, such as access to healthcare, housing, and employment; inequitable policies; lack of prevention and early intervention strategies; and social support have all had a responsibility in systemic harm.</w:t>
      </w:r>
    </w:p>
    <w:p w14:paraId="3C88110A" w14:textId="319CB871" w:rsidR="00D37A90" w:rsidRPr="00663E07" w:rsidRDefault="00D37A90" w:rsidP="00663E07">
      <w:pPr>
        <w:ind w:left="720"/>
        <w:rPr>
          <w:rFonts w:ascii="Georgia" w:hAnsi="Georgia"/>
          <w:sz w:val="28"/>
          <w:szCs w:val="28"/>
        </w:rPr>
      </w:pPr>
    </w:p>
    <w:p w14:paraId="5560CDCB" w14:textId="0D1DEA31" w:rsidR="00663E07" w:rsidRPr="00663E07" w:rsidRDefault="00663E07" w:rsidP="00663E07">
      <w:pPr>
        <w:pStyle w:val="NormalWeb"/>
        <w:spacing w:before="0" w:beforeAutospacing="0" w:after="0" w:afterAutospacing="0"/>
        <w:ind w:left="720" w:hanging="360"/>
        <w:jc w:val="center"/>
        <w:rPr>
          <w:b/>
          <w:bCs/>
        </w:rPr>
      </w:pPr>
      <w:r>
        <w:rPr>
          <w:rFonts w:ascii="Söhne" w:eastAsia="Calibri" w:hAnsi="Söhne" w:cs="Calibri"/>
          <w:b/>
          <w:bCs/>
          <w:color w:val="0D0D0D"/>
          <w:highlight w:val="white"/>
        </w:rPr>
        <w:t>**</w:t>
      </w:r>
      <w:r w:rsidRPr="00663E07">
        <w:rPr>
          <w:rFonts w:ascii="Söhne" w:eastAsia="Calibri" w:hAnsi="Söhne" w:cs="Calibri"/>
          <w:b/>
          <w:bCs/>
          <w:color w:val="0D0D0D"/>
          <w:highlight w:val="white"/>
        </w:rPr>
        <w:t xml:space="preserve">These principles highlight the importance of promoting safety, engaging with communities, prioritizing listening, and working towards systemic change. By embracing these principles, harm reduction approaches, initiatives, programs, and services can effectively promote safety, foster community engagement, amplify voices, and drive transformative change towards a more just and equitable </w:t>
      </w:r>
      <w:proofErr w:type="gramStart"/>
      <w:r w:rsidRPr="00663E07">
        <w:rPr>
          <w:rFonts w:ascii="Söhne" w:eastAsia="Calibri" w:hAnsi="Söhne" w:cs="Calibri"/>
          <w:b/>
          <w:bCs/>
          <w:color w:val="0D0D0D"/>
          <w:highlight w:val="white"/>
        </w:rPr>
        <w:t>society.</w:t>
      </w:r>
      <w:r>
        <w:rPr>
          <w:rFonts w:ascii="Söhne" w:eastAsia="Calibri" w:hAnsi="Söhne" w:cs="Calibri"/>
          <w:b/>
          <w:bCs/>
          <w:color w:val="0D0D0D"/>
        </w:rPr>
        <w:t>*</w:t>
      </w:r>
      <w:proofErr w:type="gramEnd"/>
      <w:r>
        <w:rPr>
          <w:rFonts w:ascii="Söhne" w:eastAsia="Calibri" w:hAnsi="Söhne" w:cs="Calibri"/>
          <w:b/>
          <w:bCs/>
          <w:color w:val="0D0D0D"/>
        </w:rPr>
        <w:t>*</w:t>
      </w:r>
    </w:p>
    <w:p w14:paraId="3923B81A" w14:textId="77777777" w:rsidR="009737ED" w:rsidRDefault="009737ED" w:rsidP="00663E07">
      <w:pPr>
        <w:spacing w:after="0" w:line="240" w:lineRule="auto"/>
        <w:jc w:val="center"/>
        <w:rPr>
          <w:rFonts w:ascii="Georgia" w:eastAsiaTheme="minorEastAsia" w:hAnsi="Georgia" w:cs="Arial"/>
          <w:b/>
          <w:bCs/>
          <w:kern w:val="24"/>
          <w:sz w:val="36"/>
          <w:szCs w:val="36"/>
          <w:u w:val="single"/>
        </w:rPr>
      </w:pPr>
    </w:p>
    <w:p w14:paraId="7F7CBF74" w14:textId="77777777" w:rsidR="009737ED" w:rsidRDefault="009737ED" w:rsidP="00663E07">
      <w:pPr>
        <w:spacing w:after="0" w:line="240" w:lineRule="auto"/>
        <w:jc w:val="center"/>
        <w:rPr>
          <w:rFonts w:ascii="Georgia" w:eastAsiaTheme="minorEastAsia" w:hAnsi="Georgia" w:cs="Arial"/>
          <w:b/>
          <w:bCs/>
          <w:kern w:val="24"/>
          <w:sz w:val="36"/>
          <w:szCs w:val="36"/>
          <w:u w:val="single"/>
        </w:rPr>
      </w:pPr>
    </w:p>
    <w:p w14:paraId="2A51368B" w14:textId="77777777" w:rsidR="009737ED" w:rsidRDefault="009737ED" w:rsidP="00663E07">
      <w:pPr>
        <w:spacing w:after="0" w:line="240" w:lineRule="auto"/>
        <w:jc w:val="center"/>
        <w:rPr>
          <w:rFonts w:ascii="Georgia" w:eastAsiaTheme="minorEastAsia" w:hAnsi="Georgia" w:cs="Arial"/>
          <w:b/>
          <w:bCs/>
          <w:kern w:val="24"/>
          <w:sz w:val="36"/>
          <w:szCs w:val="36"/>
          <w:u w:val="single"/>
        </w:rPr>
      </w:pPr>
    </w:p>
    <w:p w14:paraId="6BBD7417" w14:textId="77777777" w:rsidR="009737ED" w:rsidRDefault="009737ED" w:rsidP="00663E07">
      <w:pPr>
        <w:spacing w:after="0" w:line="240" w:lineRule="auto"/>
        <w:jc w:val="center"/>
        <w:rPr>
          <w:rFonts w:ascii="Georgia" w:eastAsiaTheme="minorEastAsia" w:hAnsi="Georgia" w:cs="Arial"/>
          <w:b/>
          <w:bCs/>
          <w:kern w:val="24"/>
          <w:sz w:val="36"/>
          <w:szCs w:val="36"/>
          <w:u w:val="single"/>
        </w:rPr>
      </w:pPr>
    </w:p>
    <w:p w14:paraId="5EDCB233" w14:textId="77777777" w:rsidR="009737ED" w:rsidRDefault="009737ED" w:rsidP="00663E07">
      <w:pPr>
        <w:spacing w:after="0" w:line="240" w:lineRule="auto"/>
        <w:jc w:val="center"/>
        <w:rPr>
          <w:rFonts w:ascii="Georgia" w:eastAsiaTheme="minorEastAsia" w:hAnsi="Georgia" w:cs="Arial"/>
          <w:b/>
          <w:bCs/>
          <w:kern w:val="24"/>
          <w:sz w:val="36"/>
          <w:szCs w:val="36"/>
          <w:u w:val="single"/>
        </w:rPr>
      </w:pPr>
    </w:p>
    <w:p w14:paraId="39731BF6" w14:textId="77777777" w:rsidR="009737ED" w:rsidRDefault="009737ED" w:rsidP="00663E07">
      <w:pPr>
        <w:spacing w:after="0" w:line="240" w:lineRule="auto"/>
        <w:jc w:val="center"/>
        <w:rPr>
          <w:rFonts w:ascii="Georgia" w:eastAsiaTheme="minorEastAsia" w:hAnsi="Georgia" w:cs="Arial"/>
          <w:b/>
          <w:bCs/>
          <w:kern w:val="24"/>
          <w:sz w:val="36"/>
          <w:szCs w:val="36"/>
          <w:u w:val="single"/>
        </w:rPr>
      </w:pPr>
    </w:p>
    <w:p w14:paraId="181C16C0" w14:textId="77777777" w:rsidR="009737ED" w:rsidRDefault="009737ED" w:rsidP="00663E07">
      <w:pPr>
        <w:spacing w:after="0" w:line="240" w:lineRule="auto"/>
        <w:jc w:val="center"/>
        <w:rPr>
          <w:rFonts w:ascii="Georgia" w:eastAsiaTheme="minorEastAsia" w:hAnsi="Georgia" w:cs="Arial"/>
          <w:b/>
          <w:bCs/>
          <w:kern w:val="24"/>
          <w:sz w:val="36"/>
          <w:szCs w:val="36"/>
          <w:u w:val="single"/>
        </w:rPr>
      </w:pPr>
    </w:p>
    <w:p w14:paraId="34622983" w14:textId="77777777" w:rsidR="009737ED" w:rsidRDefault="009737ED" w:rsidP="00663E07">
      <w:pPr>
        <w:spacing w:after="0" w:line="240" w:lineRule="auto"/>
        <w:jc w:val="center"/>
        <w:rPr>
          <w:rFonts w:ascii="Georgia" w:eastAsiaTheme="minorEastAsia" w:hAnsi="Georgia" w:cs="Arial"/>
          <w:b/>
          <w:bCs/>
          <w:kern w:val="24"/>
          <w:sz w:val="36"/>
          <w:szCs w:val="36"/>
          <w:u w:val="single"/>
        </w:rPr>
      </w:pPr>
    </w:p>
    <w:p w14:paraId="77275D47" w14:textId="77777777" w:rsidR="009737ED" w:rsidRDefault="009737ED" w:rsidP="00663E07">
      <w:pPr>
        <w:spacing w:after="0" w:line="240" w:lineRule="auto"/>
        <w:jc w:val="center"/>
        <w:rPr>
          <w:rFonts w:ascii="Georgia" w:eastAsiaTheme="minorEastAsia" w:hAnsi="Georgia" w:cs="Arial"/>
          <w:b/>
          <w:bCs/>
          <w:kern w:val="24"/>
          <w:sz w:val="36"/>
          <w:szCs w:val="36"/>
          <w:u w:val="single"/>
        </w:rPr>
      </w:pPr>
    </w:p>
    <w:p w14:paraId="75782536" w14:textId="77777777" w:rsidR="009737ED" w:rsidRDefault="009737ED" w:rsidP="00663E07">
      <w:pPr>
        <w:spacing w:after="0" w:line="240" w:lineRule="auto"/>
        <w:jc w:val="center"/>
        <w:rPr>
          <w:rFonts w:ascii="Georgia" w:eastAsiaTheme="minorEastAsia" w:hAnsi="Georgia" w:cs="Arial"/>
          <w:b/>
          <w:bCs/>
          <w:kern w:val="24"/>
          <w:sz w:val="36"/>
          <w:szCs w:val="36"/>
          <w:u w:val="single"/>
        </w:rPr>
      </w:pPr>
    </w:p>
    <w:p w14:paraId="1B676350" w14:textId="77777777" w:rsidR="009737ED" w:rsidRDefault="009737ED" w:rsidP="00663E07">
      <w:pPr>
        <w:spacing w:after="0" w:line="240" w:lineRule="auto"/>
        <w:jc w:val="center"/>
        <w:rPr>
          <w:rFonts w:ascii="Georgia" w:eastAsiaTheme="minorEastAsia" w:hAnsi="Georgia" w:cs="Arial"/>
          <w:b/>
          <w:bCs/>
          <w:kern w:val="24"/>
          <w:sz w:val="36"/>
          <w:szCs w:val="36"/>
          <w:u w:val="single"/>
        </w:rPr>
      </w:pPr>
    </w:p>
    <w:p w14:paraId="56292084" w14:textId="77777777" w:rsidR="009737ED" w:rsidRDefault="009737ED" w:rsidP="00663E07">
      <w:pPr>
        <w:spacing w:after="0" w:line="240" w:lineRule="auto"/>
        <w:jc w:val="center"/>
        <w:rPr>
          <w:rFonts w:ascii="Georgia" w:eastAsiaTheme="minorEastAsia" w:hAnsi="Georgia" w:cs="Arial"/>
          <w:b/>
          <w:bCs/>
          <w:kern w:val="24"/>
          <w:sz w:val="36"/>
          <w:szCs w:val="36"/>
          <w:u w:val="single"/>
        </w:rPr>
      </w:pPr>
    </w:p>
    <w:p w14:paraId="3009C39A" w14:textId="77777777" w:rsidR="009737ED" w:rsidRDefault="009737ED" w:rsidP="00663E07">
      <w:pPr>
        <w:spacing w:after="0" w:line="240" w:lineRule="auto"/>
        <w:jc w:val="center"/>
        <w:rPr>
          <w:rFonts w:ascii="Georgia" w:eastAsiaTheme="minorEastAsia" w:hAnsi="Georgia" w:cs="Arial"/>
          <w:b/>
          <w:bCs/>
          <w:kern w:val="24"/>
          <w:sz w:val="36"/>
          <w:szCs w:val="36"/>
          <w:u w:val="single"/>
        </w:rPr>
      </w:pPr>
    </w:p>
    <w:p w14:paraId="33D0F52C" w14:textId="77777777" w:rsidR="009737ED" w:rsidRDefault="009737ED" w:rsidP="00663E07">
      <w:pPr>
        <w:spacing w:after="0" w:line="240" w:lineRule="auto"/>
        <w:jc w:val="center"/>
        <w:rPr>
          <w:rFonts w:ascii="Georgia" w:eastAsiaTheme="minorEastAsia" w:hAnsi="Georgia" w:cs="Arial"/>
          <w:b/>
          <w:bCs/>
          <w:kern w:val="24"/>
          <w:sz w:val="36"/>
          <w:szCs w:val="36"/>
          <w:u w:val="single"/>
        </w:rPr>
      </w:pPr>
    </w:p>
    <w:p w14:paraId="70FDBB33" w14:textId="01A1B608" w:rsidR="00663E07" w:rsidRPr="00663E07" w:rsidRDefault="00663E07" w:rsidP="00663E07">
      <w:pPr>
        <w:spacing w:after="0" w:line="240" w:lineRule="auto"/>
        <w:jc w:val="center"/>
        <w:rPr>
          <w:rFonts w:ascii="Georgia" w:eastAsia="Times New Roman" w:hAnsi="Georgia" w:cs="Times New Roman"/>
          <w:sz w:val="36"/>
          <w:szCs w:val="36"/>
          <w:u w:val="single"/>
        </w:rPr>
      </w:pPr>
      <w:r w:rsidRPr="00663E07">
        <w:rPr>
          <w:rFonts w:ascii="Georgia" w:eastAsiaTheme="minorEastAsia" w:hAnsi="Georgia" w:cs="Arial"/>
          <w:b/>
          <w:bCs/>
          <w:kern w:val="24"/>
          <w:sz w:val="36"/>
          <w:szCs w:val="36"/>
          <w:u w:val="single"/>
        </w:rPr>
        <w:lastRenderedPageBreak/>
        <w:t xml:space="preserve">Core Practice Areas  </w:t>
      </w:r>
    </w:p>
    <w:p w14:paraId="510393A7" w14:textId="77777777" w:rsidR="00663E07" w:rsidRPr="00663E07" w:rsidRDefault="00663E07" w:rsidP="00663E07">
      <w:pPr>
        <w:spacing w:after="0" w:line="240" w:lineRule="auto"/>
        <w:jc w:val="center"/>
        <w:rPr>
          <w:rFonts w:ascii="Times New Roman" w:eastAsia="Times New Roman" w:hAnsi="Times New Roman" w:cs="Times New Roman"/>
          <w:sz w:val="28"/>
          <w:szCs w:val="28"/>
        </w:rPr>
      </w:pPr>
      <w:r w:rsidRPr="00663E07">
        <w:rPr>
          <w:rFonts w:ascii="Arial" w:eastAsiaTheme="minorEastAsia" w:hAnsi="Arial" w:cs="Arial"/>
          <w:color w:val="000000" w:themeColor="text1"/>
          <w:kern w:val="24"/>
          <w:sz w:val="28"/>
          <w:szCs w:val="28"/>
        </w:rPr>
        <w:t>Core practices are effective methods for harm reduction that reflect community understanding, experience, strengths, and needs.</w:t>
      </w:r>
    </w:p>
    <w:p w14:paraId="11445EE3" w14:textId="77777777" w:rsidR="00663E07" w:rsidRPr="00663E07" w:rsidRDefault="00663E07" w:rsidP="00663E07">
      <w:pPr>
        <w:spacing w:after="0" w:line="240" w:lineRule="auto"/>
        <w:jc w:val="center"/>
        <w:rPr>
          <w:rFonts w:ascii="Times New Roman" w:eastAsia="Times New Roman" w:hAnsi="Times New Roman" w:cs="Times New Roman"/>
          <w:sz w:val="24"/>
          <w:szCs w:val="24"/>
        </w:rPr>
      </w:pPr>
      <w:r w:rsidRPr="00663E07">
        <w:rPr>
          <w:rFonts w:ascii="Arial" w:eastAsiaTheme="minorEastAsia" w:hAnsi="Arial" w:cs="Arial"/>
          <w:color w:val="000000" w:themeColor="text1"/>
          <w:kern w:val="24"/>
          <w:sz w:val="36"/>
          <w:szCs w:val="36"/>
        </w:rPr>
        <w:t xml:space="preserve"> </w:t>
      </w:r>
    </w:p>
    <w:p w14:paraId="06F8EF8D" w14:textId="77777777" w:rsidR="00663E07" w:rsidRDefault="00663E07" w:rsidP="00663E07">
      <w:pPr>
        <w:spacing w:after="0" w:line="240" w:lineRule="auto"/>
        <w:rPr>
          <w:rFonts w:ascii="Georgia" w:eastAsiaTheme="minorEastAsia" w:hAnsi="Georgia" w:cs="Arial"/>
          <w:color w:val="000000" w:themeColor="text1"/>
          <w:kern w:val="24"/>
          <w:sz w:val="32"/>
          <w:szCs w:val="32"/>
        </w:rPr>
      </w:pPr>
      <w:r w:rsidRPr="00663E07">
        <w:rPr>
          <w:rFonts w:ascii="Georgia" w:eastAsiaTheme="minorEastAsia" w:hAnsi="Georgia" w:cs="Arial"/>
          <w:b/>
          <w:bCs/>
          <w:color w:val="000000" w:themeColor="text1"/>
          <w:kern w:val="24"/>
          <w:sz w:val="32"/>
          <w:szCs w:val="32"/>
        </w:rPr>
        <w:t>There are six core practice areas</w:t>
      </w:r>
      <w:r w:rsidRPr="00663E07">
        <w:rPr>
          <w:rFonts w:ascii="Georgia" w:eastAsiaTheme="minorEastAsia" w:hAnsi="Georgia" w:cs="Arial"/>
          <w:color w:val="000000" w:themeColor="text1"/>
          <w:kern w:val="24"/>
          <w:sz w:val="32"/>
          <w:szCs w:val="32"/>
        </w:rPr>
        <w:t xml:space="preserve">: </w:t>
      </w:r>
    </w:p>
    <w:p w14:paraId="0CA5FF99" w14:textId="77777777" w:rsidR="00663E07" w:rsidRPr="00663E07" w:rsidRDefault="00663E07" w:rsidP="00663E07">
      <w:pPr>
        <w:spacing w:after="0" w:line="240" w:lineRule="auto"/>
        <w:rPr>
          <w:rFonts w:ascii="Georgia" w:eastAsia="Times New Roman" w:hAnsi="Georgia" w:cs="Times New Roman"/>
          <w:sz w:val="32"/>
          <w:szCs w:val="32"/>
        </w:rPr>
      </w:pPr>
    </w:p>
    <w:p w14:paraId="170AB9D5" w14:textId="77777777" w:rsidR="00663E07" w:rsidRPr="00663E07" w:rsidRDefault="00663E07" w:rsidP="00663E07">
      <w:pPr>
        <w:numPr>
          <w:ilvl w:val="0"/>
          <w:numId w:val="18"/>
        </w:numPr>
        <w:spacing w:after="0" w:line="240" w:lineRule="auto"/>
        <w:ind w:left="1267"/>
        <w:contextualSpacing/>
        <w:rPr>
          <w:rFonts w:ascii="Georgia" w:eastAsia="Times New Roman" w:hAnsi="Georgia" w:cs="Times New Roman"/>
          <w:sz w:val="28"/>
          <w:szCs w:val="28"/>
        </w:rPr>
      </w:pPr>
      <w:r w:rsidRPr="00663E07">
        <w:rPr>
          <w:rFonts w:ascii="Georgia" w:eastAsiaTheme="minorEastAsia" w:hAnsi="Georgia"/>
          <w:b/>
          <w:bCs/>
          <w:color w:val="000000" w:themeColor="text1"/>
          <w:kern w:val="24"/>
          <w:sz w:val="28"/>
          <w:szCs w:val="28"/>
        </w:rPr>
        <w:t xml:space="preserve">Safer Practices: </w:t>
      </w:r>
      <w:r w:rsidRPr="00663E07">
        <w:rPr>
          <w:rFonts w:ascii="Georgia" w:eastAsiaTheme="minorEastAsia" w:hAnsi="Georgia"/>
          <w:color w:val="000000" w:themeColor="text1"/>
          <w:kern w:val="24"/>
          <w:sz w:val="28"/>
          <w:szCs w:val="28"/>
        </w:rPr>
        <w:t>Education and support describing how to reduce risk; provision of risk reduction supplies and materials</w:t>
      </w:r>
    </w:p>
    <w:p w14:paraId="003F0571" w14:textId="77777777" w:rsidR="00663E07" w:rsidRPr="00663E07" w:rsidRDefault="00663E07" w:rsidP="00663E07">
      <w:pPr>
        <w:spacing w:after="0" w:line="240" w:lineRule="auto"/>
        <w:ind w:left="1267"/>
        <w:contextualSpacing/>
        <w:rPr>
          <w:rFonts w:ascii="Georgia" w:eastAsia="Times New Roman" w:hAnsi="Georgia" w:cs="Times New Roman"/>
          <w:sz w:val="28"/>
          <w:szCs w:val="28"/>
        </w:rPr>
      </w:pPr>
    </w:p>
    <w:p w14:paraId="1187F068" w14:textId="77777777" w:rsidR="00663E07" w:rsidRPr="00663E07" w:rsidRDefault="00663E07" w:rsidP="00663E07">
      <w:pPr>
        <w:numPr>
          <w:ilvl w:val="0"/>
          <w:numId w:val="18"/>
        </w:numPr>
        <w:spacing w:after="0" w:line="240" w:lineRule="auto"/>
        <w:ind w:left="1267"/>
        <w:contextualSpacing/>
        <w:rPr>
          <w:rFonts w:ascii="Georgia" w:eastAsia="Times New Roman" w:hAnsi="Georgia" w:cs="Times New Roman"/>
          <w:sz w:val="28"/>
          <w:szCs w:val="28"/>
        </w:rPr>
      </w:pPr>
      <w:r w:rsidRPr="00663E07">
        <w:rPr>
          <w:rFonts w:ascii="Georgia" w:eastAsiaTheme="minorEastAsia" w:hAnsi="Georgia"/>
          <w:b/>
          <w:bCs/>
          <w:color w:val="000000" w:themeColor="text1"/>
          <w:kern w:val="24"/>
          <w:sz w:val="28"/>
          <w:szCs w:val="28"/>
        </w:rPr>
        <w:t xml:space="preserve">Safer Settings: </w:t>
      </w:r>
      <w:r w:rsidRPr="00663E07">
        <w:rPr>
          <w:rFonts w:ascii="Georgia" w:eastAsiaTheme="minorEastAsia" w:hAnsi="Georgia"/>
          <w:color w:val="000000" w:themeColor="text1"/>
          <w:kern w:val="24"/>
          <w:sz w:val="28"/>
          <w:szCs w:val="28"/>
        </w:rPr>
        <w:t xml:space="preserve">Access to safe environments to live, find respite, practice safer use, and receive supports that are trauma-informed and stigma-free </w:t>
      </w:r>
    </w:p>
    <w:p w14:paraId="0118F6DE" w14:textId="77777777" w:rsidR="00663E07" w:rsidRPr="00663E07" w:rsidRDefault="00663E07" w:rsidP="00663E07">
      <w:pPr>
        <w:spacing w:after="0" w:line="240" w:lineRule="auto"/>
        <w:contextualSpacing/>
        <w:rPr>
          <w:rFonts w:ascii="Georgia" w:eastAsia="Times New Roman" w:hAnsi="Georgia" w:cs="Times New Roman"/>
          <w:sz w:val="28"/>
          <w:szCs w:val="28"/>
        </w:rPr>
      </w:pPr>
    </w:p>
    <w:p w14:paraId="271E78F6" w14:textId="77777777" w:rsidR="00663E07" w:rsidRPr="00663E07" w:rsidRDefault="00663E07" w:rsidP="00663E07">
      <w:pPr>
        <w:numPr>
          <w:ilvl w:val="0"/>
          <w:numId w:val="18"/>
        </w:numPr>
        <w:spacing w:after="0" w:line="240" w:lineRule="auto"/>
        <w:ind w:left="1267"/>
        <w:contextualSpacing/>
        <w:rPr>
          <w:rFonts w:ascii="Georgia" w:eastAsia="Times New Roman" w:hAnsi="Georgia" w:cs="Times New Roman"/>
          <w:sz w:val="28"/>
          <w:szCs w:val="28"/>
        </w:rPr>
      </w:pPr>
      <w:r w:rsidRPr="00663E07">
        <w:rPr>
          <w:rFonts w:ascii="Georgia" w:eastAsiaTheme="minorEastAsia" w:hAnsi="Georgia"/>
          <w:b/>
          <w:bCs/>
          <w:color w:val="000000" w:themeColor="text1"/>
          <w:kern w:val="24"/>
          <w:sz w:val="28"/>
          <w:szCs w:val="28"/>
        </w:rPr>
        <w:t>Safer Access to Healthcare:</w:t>
      </w:r>
      <w:r w:rsidRPr="00663E07">
        <w:rPr>
          <w:rFonts w:ascii="Georgia" w:eastAsiaTheme="minorEastAsia" w:hAnsi="Georgia"/>
          <w:color w:val="000000" w:themeColor="text1"/>
          <w:kern w:val="24"/>
          <w:sz w:val="28"/>
          <w:szCs w:val="28"/>
        </w:rPr>
        <w:t xml:space="preserve"> Ensuring access to person-centered and non-stigmatizing healthcare that is trauma informed, including FDA approved medications </w:t>
      </w:r>
    </w:p>
    <w:p w14:paraId="4DD0AFDF" w14:textId="77777777" w:rsidR="00663E07" w:rsidRPr="00663E07" w:rsidRDefault="00663E07" w:rsidP="00663E07">
      <w:pPr>
        <w:spacing w:after="0" w:line="240" w:lineRule="auto"/>
        <w:contextualSpacing/>
        <w:rPr>
          <w:rFonts w:ascii="Georgia" w:eastAsia="Times New Roman" w:hAnsi="Georgia" w:cs="Times New Roman"/>
          <w:sz w:val="28"/>
          <w:szCs w:val="28"/>
        </w:rPr>
      </w:pPr>
    </w:p>
    <w:p w14:paraId="57132B2A" w14:textId="77777777" w:rsidR="00663E07" w:rsidRPr="00663E07" w:rsidRDefault="00663E07" w:rsidP="00663E07">
      <w:pPr>
        <w:numPr>
          <w:ilvl w:val="0"/>
          <w:numId w:val="18"/>
        </w:numPr>
        <w:spacing w:after="0" w:line="240" w:lineRule="auto"/>
        <w:ind w:left="1267"/>
        <w:contextualSpacing/>
        <w:rPr>
          <w:rFonts w:ascii="Georgia" w:eastAsia="Times New Roman" w:hAnsi="Georgia" w:cs="Times New Roman"/>
          <w:sz w:val="28"/>
          <w:szCs w:val="28"/>
        </w:rPr>
      </w:pPr>
      <w:r w:rsidRPr="00663E07">
        <w:rPr>
          <w:rFonts w:ascii="Georgia" w:eastAsiaTheme="minorEastAsia" w:hAnsi="Georgia"/>
          <w:b/>
          <w:bCs/>
          <w:color w:val="000000" w:themeColor="text1"/>
          <w:kern w:val="24"/>
          <w:sz w:val="28"/>
          <w:szCs w:val="28"/>
        </w:rPr>
        <w:t xml:space="preserve">Safer Transitions to Care: </w:t>
      </w:r>
      <w:r w:rsidRPr="00663E07">
        <w:rPr>
          <w:rFonts w:ascii="Georgia" w:eastAsiaTheme="minorEastAsia" w:hAnsi="Georgia"/>
          <w:color w:val="000000" w:themeColor="text1"/>
          <w:kern w:val="24"/>
          <w:sz w:val="28"/>
          <w:szCs w:val="28"/>
        </w:rPr>
        <w:t>Connections and access to harm-reduction-informed and trauma-informed care and services</w:t>
      </w:r>
    </w:p>
    <w:p w14:paraId="3325D3BD" w14:textId="77777777" w:rsidR="00663E07" w:rsidRPr="00663E07" w:rsidRDefault="00663E07" w:rsidP="00663E07">
      <w:pPr>
        <w:spacing w:after="0" w:line="240" w:lineRule="auto"/>
        <w:contextualSpacing/>
        <w:rPr>
          <w:rFonts w:ascii="Georgia" w:eastAsia="Times New Roman" w:hAnsi="Georgia" w:cs="Times New Roman"/>
          <w:sz w:val="28"/>
          <w:szCs w:val="28"/>
        </w:rPr>
      </w:pPr>
    </w:p>
    <w:p w14:paraId="156BD422" w14:textId="1425B491" w:rsidR="00663E07" w:rsidRPr="00663E07" w:rsidRDefault="00663E07" w:rsidP="00663E07">
      <w:pPr>
        <w:numPr>
          <w:ilvl w:val="0"/>
          <w:numId w:val="18"/>
        </w:numPr>
        <w:spacing w:after="0" w:line="240" w:lineRule="auto"/>
        <w:ind w:left="1267"/>
        <w:contextualSpacing/>
        <w:rPr>
          <w:rFonts w:ascii="Georgia" w:eastAsia="Times New Roman" w:hAnsi="Georgia" w:cs="Times New Roman"/>
          <w:sz w:val="28"/>
          <w:szCs w:val="28"/>
        </w:rPr>
      </w:pPr>
      <w:r w:rsidRPr="00663E07">
        <w:rPr>
          <w:rFonts w:ascii="Georgia" w:eastAsiaTheme="minorEastAsia" w:hAnsi="Georgia"/>
          <w:b/>
          <w:bCs/>
          <w:color w:val="000000" w:themeColor="text1"/>
          <w:kern w:val="24"/>
          <w:sz w:val="28"/>
          <w:szCs w:val="28"/>
        </w:rPr>
        <w:t xml:space="preserve">Sustainable Workforce and Field: </w:t>
      </w:r>
      <w:r w:rsidRPr="00663E07">
        <w:rPr>
          <w:rFonts w:ascii="Georgia" w:eastAsiaTheme="minorEastAsia" w:hAnsi="Georgia"/>
          <w:color w:val="000000" w:themeColor="text1"/>
          <w:kern w:val="24"/>
          <w:sz w:val="28"/>
          <w:szCs w:val="28"/>
        </w:rPr>
        <w:t>Resources for maintaining a skilled, well -supported, and appropriately managed workforce and for sustaining community-based program</w:t>
      </w:r>
    </w:p>
    <w:p w14:paraId="0A6365EF" w14:textId="77777777" w:rsidR="00663E07" w:rsidRPr="00663E07" w:rsidRDefault="00663E07" w:rsidP="00663E07">
      <w:pPr>
        <w:spacing w:after="0" w:line="240" w:lineRule="auto"/>
        <w:contextualSpacing/>
        <w:rPr>
          <w:rFonts w:ascii="Georgia" w:eastAsia="Times New Roman" w:hAnsi="Georgia" w:cs="Times New Roman"/>
          <w:sz w:val="28"/>
          <w:szCs w:val="28"/>
        </w:rPr>
      </w:pPr>
    </w:p>
    <w:p w14:paraId="64B5E914" w14:textId="77777777" w:rsidR="00663E07" w:rsidRPr="00663E07" w:rsidRDefault="00663E07" w:rsidP="00663E07">
      <w:pPr>
        <w:numPr>
          <w:ilvl w:val="0"/>
          <w:numId w:val="18"/>
        </w:numPr>
        <w:spacing w:after="0" w:line="240" w:lineRule="auto"/>
        <w:ind w:left="1267"/>
        <w:contextualSpacing/>
        <w:rPr>
          <w:rFonts w:ascii="Georgia" w:eastAsia="Times New Roman" w:hAnsi="Georgia" w:cs="Times New Roman"/>
          <w:sz w:val="28"/>
          <w:szCs w:val="28"/>
        </w:rPr>
      </w:pPr>
      <w:r w:rsidRPr="00663E07">
        <w:rPr>
          <w:rFonts w:ascii="Georgia" w:eastAsiaTheme="minorEastAsia" w:hAnsi="Georgia"/>
          <w:b/>
          <w:bCs/>
          <w:color w:val="000000" w:themeColor="text1"/>
          <w:kern w:val="24"/>
          <w:sz w:val="28"/>
          <w:szCs w:val="28"/>
        </w:rPr>
        <w:t xml:space="preserve">Sustainable Infrastructure: </w:t>
      </w:r>
      <w:r w:rsidRPr="00663E07">
        <w:rPr>
          <w:rFonts w:ascii="Georgia" w:eastAsiaTheme="minorEastAsia" w:hAnsi="Georgia"/>
          <w:color w:val="000000" w:themeColor="text1"/>
          <w:kern w:val="24"/>
          <w:sz w:val="28"/>
          <w:szCs w:val="28"/>
        </w:rPr>
        <w:t xml:space="preserve">Resources for building and maintaining a revitalized and community-led infrastructure to support harm reduction best practices and the needs of PWUD </w:t>
      </w:r>
    </w:p>
    <w:p w14:paraId="3F50E716" w14:textId="7DC3BCA2" w:rsidR="00663E07" w:rsidRDefault="00663E07" w:rsidP="00663E07">
      <w:pPr>
        <w:pStyle w:val="NormalWeb"/>
        <w:spacing w:before="0" w:beforeAutospacing="0" w:after="0" w:afterAutospacing="0"/>
        <w:ind w:left="720" w:hanging="360"/>
      </w:pPr>
    </w:p>
    <w:p w14:paraId="3CCACC29" w14:textId="77777777" w:rsidR="00D37A90" w:rsidRDefault="00D37A90" w:rsidP="00954CAF">
      <w:pPr>
        <w:rPr>
          <w:rFonts w:ascii="Georgia" w:hAnsi="Georgia"/>
          <w:sz w:val="28"/>
          <w:szCs w:val="28"/>
        </w:rPr>
      </w:pPr>
    </w:p>
    <w:p w14:paraId="6B7F659F" w14:textId="77777777" w:rsidR="00D37A90" w:rsidRDefault="00D37A90" w:rsidP="00954CAF">
      <w:pPr>
        <w:rPr>
          <w:rFonts w:ascii="Georgia" w:hAnsi="Georgia"/>
          <w:sz w:val="28"/>
          <w:szCs w:val="28"/>
        </w:rPr>
      </w:pPr>
    </w:p>
    <w:p w14:paraId="3394B4DB" w14:textId="1E73AA44" w:rsidR="006D1CC9" w:rsidRDefault="006D1CC9" w:rsidP="006D1CC9">
      <w:pPr>
        <w:spacing w:before="202" w:line="277" w:lineRule="exact"/>
        <w:textAlignment w:val="baseline"/>
        <w:rPr>
          <w:rFonts w:ascii="Georgia" w:eastAsia="Times New Roman" w:hAnsi="Georgia"/>
          <w:b/>
          <w:color w:val="000000"/>
          <w:spacing w:val="4"/>
          <w:sz w:val="28"/>
          <w:szCs w:val="28"/>
          <w:u w:val="single"/>
        </w:rPr>
      </w:pPr>
      <w:r>
        <w:rPr>
          <w:rFonts w:ascii="Georgia" w:eastAsia="Times New Roman" w:hAnsi="Georgia"/>
          <w:b/>
          <w:color w:val="000000"/>
          <w:spacing w:val="4"/>
          <w:sz w:val="28"/>
          <w:szCs w:val="28"/>
          <w:u w:val="single"/>
        </w:rPr>
        <w:lastRenderedPageBreak/>
        <w:t xml:space="preserve">Session </w:t>
      </w:r>
      <w:r w:rsidR="009737ED">
        <w:rPr>
          <w:rFonts w:ascii="Georgia" w:eastAsia="Times New Roman" w:hAnsi="Georgia"/>
          <w:b/>
          <w:color w:val="000000"/>
          <w:spacing w:val="4"/>
          <w:sz w:val="28"/>
          <w:szCs w:val="28"/>
          <w:u w:val="single"/>
        </w:rPr>
        <w:t>14</w:t>
      </w:r>
      <w:r>
        <w:rPr>
          <w:rFonts w:ascii="Georgia" w:eastAsia="Times New Roman" w:hAnsi="Georgia"/>
          <w:b/>
          <w:color w:val="000000"/>
          <w:spacing w:val="4"/>
          <w:sz w:val="28"/>
          <w:szCs w:val="28"/>
          <w:u w:val="single"/>
        </w:rPr>
        <w:t xml:space="preserve">—Review Questions </w:t>
      </w:r>
      <w:r w:rsidR="009737ED">
        <w:rPr>
          <w:rFonts w:ascii="Georgia" w:eastAsia="Times New Roman" w:hAnsi="Georgia"/>
          <w:b/>
          <w:color w:val="000000"/>
          <w:spacing w:val="4"/>
          <w:sz w:val="28"/>
          <w:szCs w:val="28"/>
          <w:u w:val="single"/>
        </w:rPr>
        <w:t>–</w:t>
      </w:r>
      <w:r>
        <w:rPr>
          <w:rFonts w:ascii="Georgia" w:eastAsia="Times New Roman" w:hAnsi="Georgia"/>
          <w:b/>
          <w:color w:val="000000"/>
          <w:spacing w:val="4"/>
          <w:sz w:val="28"/>
          <w:szCs w:val="28"/>
          <w:u w:val="single"/>
        </w:rPr>
        <w:t xml:space="preserve"> </w:t>
      </w:r>
      <w:r w:rsidR="009737ED">
        <w:rPr>
          <w:rFonts w:ascii="Georgia" w:eastAsia="Times New Roman" w:hAnsi="Georgia"/>
          <w:b/>
          <w:color w:val="000000"/>
          <w:spacing w:val="4"/>
          <w:sz w:val="28"/>
          <w:szCs w:val="28"/>
          <w:u w:val="single"/>
        </w:rPr>
        <w:t>Harm Reduction</w:t>
      </w:r>
    </w:p>
    <w:p w14:paraId="4761619E" w14:textId="77777777" w:rsidR="00E0029C" w:rsidRPr="00E0029C" w:rsidRDefault="00E0029C" w:rsidP="00E0029C">
      <w:pPr>
        <w:numPr>
          <w:ilvl w:val="0"/>
          <w:numId w:val="19"/>
        </w:numPr>
        <w:rPr>
          <w:b/>
          <w:sz w:val="32"/>
          <w:szCs w:val="32"/>
        </w:rPr>
      </w:pPr>
      <w:r w:rsidRPr="00E0029C">
        <w:rPr>
          <w:b/>
          <w:sz w:val="32"/>
          <w:szCs w:val="32"/>
          <w:highlight w:val="white"/>
        </w:rPr>
        <w:t>What role does SAMHSA envision for Community-based Harm Reduction Programs (CHRPs) in supporting vulnerable individuals within their communities?</w:t>
      </w:r>
    </w:p>
    <w:p w14:paraId="7DEACBA7" w14:textId="77777777" w:rsidR="00E0029C" w:rsidRPr="00E0029C" w:rsidRDefault="00E0029C" w:rsidP="00E0029C">
      <w:pPr>
        <w:numPr>
          <w:ilvl w:val="0"/>
          <w:numId w:val="19"/>
        </w:numPr>
        <w:rPr>
          <w:b/>
          <w:sz w:val="32"/>
          <w:szCs w:val="32"/>
        </w:rPr>
      </w:pPr>
      <w:r w:rsidRPr="00E0029C">
        <w:rPr>
          <w:b/>
          <w:sz w:val="32"/>
          <w:szCs w:val="32"/>
          <w:highlight w:val="white"/>
        </w:rPr>
        <w:t>How does SAMHSA define CHRPs, and why are they considered mission-critical in harm reduction efforts?</w:t>
      </w:r>
    </w:p>
    <w:p w14:paraId="3393BD08" w14:textId="77777777" w:rsidR="00E0029C" w:rsidRPr="00E0029C" w:rsidRDefault="00E0029C" w:rsidP="00E0029C">
      <w:pPr>
        <w:numPr>
          <w:ilvl w:val="0"/>
          <w:numId w:val="19"/>
        </w:numPr>
        <w:rPr>
          <w:b/>
          <w:sz w:val="32"/>
          <w:szCs w:val="32"/>
        </w:rPr>
      </w:pPr>
      <w:r w:rsidRPr="00E0029C">
        <w:rPr>
          <w:b/>
          <w:sz w:val="32"/>
          <w:szCs w:val="32"/>
          <w:highlight w:val="white"/>
        </w:rPr>
        <w:t>How does SAMHSA suggest integrating harm reduction activities into a comprehensive, person-centered program of care within CHRPs?</w:t>
      </w:r>
    </w:p>
    <w:p w14:paraId="45C79D05" w14:textId="77777777" w:rsidR="00E0029C" w:rsidRPr="00E0029C" w:rsidRDefault="00E0029C" w:rsidP="00E0029C">
      <w:pPr>
        <w:numPr>
          <w:ilvl w:val="0"/>
          <w:numId w:val="19"/>
        </w:numPr>
        <w:rPr>
          <w:b/>
          <w:sz w:val="32"/>
          <w:szCs w:val="32"/>
        </w:rPr>
      </w:pPr>
      <w:r w:rsidRPr="00E0029C">
        <w:rPr>
          <w:b/>
          <w:sz w:val="32"/>
          <w:szCs w:val="32"/>
          <w:highlight w:val="white"/>
        </w:rPr>
        <w:t>What are some key principles that guide SAMHSA's support for CHRPs in their efforts to serve their communities' most vulnerable individuals?</w:t>
      </w:r>
    </w:p>
    <w:p w14:paraId="15DF9CBD" w14:textId="77777777" w:rsidR="00E0029C" w:rsidRPr="00E0029C" w:rsidRDefault="00E0029C" w:rsidP="00E0029C">
      <w:pPr>
        <w:numPr>
          <w:ilvl w:val="0"/>
          <w:numId w:val="19"/>
        </w:numPr>
        <w:rPr>
          <w:b/>
          <w:sz w:val="32"/>
          <w:szCs w:val="32"/>
        </w:rPr>
      </w:pPr>
      <w:r w:rsidRPr="00E0029C">
        <w:rPr>
          <w:b/>
          <w:sz w:val="32"/>
          <w:szCs w:val="32"/>
          <w:highlight w:val="white"/>
        </w:rPr>
        <w:t>Why does SAMHSA emphasize the importance of empowering people with lived and living experience to lead the planning, development, and evaluation of harm reduction initiatives within CHRPs?</w:t>
      </w:r>
    </w:p>
    <w:p w14:paraId="1F9029F7" w14:textId="77777777" w:rsidR="006950F4" w:rsidRDefault="006950F4" w:rsidP="006950F4">
      <w:pPr>
        <w:rPr>
          <w:b/>
          <w:sz w:val="32"/>
          <w:szCs w:val="32"/>
        </w:rPr>
      </w:pPr>
    </w:p>
    <w:p w14:paraId="78A69F93" w14:textId="77777777" w:rsidR="00B836FC" w:rsidRDefault="00B836FC" w:rsidP="006950F4">
      <w:pPr>
        <w:rPr>
          <w:b/>
          <w:sz w:val="32"/>
          <w:szCs w:val="32"/>
        </w:rPr>
      </w:pPr>
    </w:p>
    <w:p w14:paraId="2B44C91C" w14:textId="77777777" w:rsidR="00B836FC" w:rsidRDefault="00B836FC" w:rsidP="006950F4">
      <w:pPr>
        <w:rPr>
          <w:b/>
          <w:sz w:val="32"/>
          <w:szCs w:val="32"/>
        </w:rPr>
      </w:pPr>
    </w:p>
    <w:p w14:paraId="1E1B36A7" w14:textId="77777777" w:rsidR="00B836FC" w:rsidRPr="00B836FC" w:rsidRDefault="00B836FC" w:rsidP="00B836FC">
      <w:pPr>
        <w:spacing w:after="140" w:line="240" w:lineRule="auto"/>
        <w:contextualSpacing/>
        <w:rPr>
          <w:rFonts w:ascii="Georgia" w:eastAsia="Times New Roman" w:hAnsi="Georgia" w:cs="Times New Roman"/>
          <w:color w:val="EF4036"/>
          <w:sz w:val="28"/>
          <w:szCs w:val="28"/>
        </w:rPr>
      </w:pPr>
    </w:p>
    <w:p w14:paraId="150C5DC4" w14:textId="77777777" w:rsidR="00EF18FD" w:rsidRPr="00B836FC" w:rsidRDefault="00EF18FD" w:rsidP="00A30EF5">
      <w:pPr>
        <w:spacing w:after="140" w:line="240" w:lineRule="auto"/>
        <w:contextualSpacing/>
        <w:rPr>
          <w:rFonts w:ascii="Georgia" w:eastAsia="Times New Roman" w:hAnsi="Georgia" w:cs="Times New Roman"/>
          <w:b/>
          <w:color w:val="000000" w:themeColor="text1"/>
          <w:sz w:val="28"/>
          <w:szCs w:val="28"/>
          <w:u w:val="single"/>
        </w:rPr>
      </w:pPr>
    </w:p>
    <w:p w14:paraId="1675EB6B" w14:textId="77777777" w:rsidR="00B836FC" w:rsidRDefault="00B836FC" w:rsidP="00EF18FD">
      <w:pPr>
        <w:spacing w:after="140" w:line="240" w:lineRule="auto"/>
        <w:contextualSpacing/>
        <w:rPr>
          <w:rFonts w:ascii="Georgia" w:eastAsia="Times New Roman" w:hAnsi="Georgia" w:cs="Times New Roman"/>
          <w:b/>
          <w:color w:val="000000" w:themeColor="text1"/>
          <w:sz w:val="28"/>
          <w:szCs w:val="28"/>
          <w:u w:val="single"/>
        </w:rPr>
      </w:pPr>
    </w:p>
    <w:p w14:paraId="44D518B9" w14:textId="77777777" w:rsidR="00B836FC" w:rsidRDefault="00B836FC" w:rsidP="00EF18FD">
      <w:pPr>
        <w:spacing w:after="140" w:line="240" w:lineRule="auto"/>
        <w:contextualSpacing/>
        <w:rPr>
          <w:rFonts w:ascii="Georgia" w:eastAsia="Times New Roman" w:hAnsi="Georgia" w:cs="Times New Roman"/>
          <w:b/>
          <w:color w:val="000000" w:themeColor="text1"/>
          <w:sz w:val="28"/>
          <w:szCs w:val="28"/>
          <w:u w:val="single"/>
        </w:rPr>
      </w:pPr>
    </w:p>
    <w:p w14:paraId="5841BE88" w14:textId="77777777" w:rsidR="006950F4" w:rsidRPr="006950F4" w:rsidRDefault="006950F4" w:rsidP="006950F4">
      <w:pPr>
        <w:rPr>
          <w:b/>
          <w:sz w:val="32"/>
          <w:szCs w:val="32"/>
        </w:rPr>
      </w:pPr>
    </w:p>
    <w:sectPr w:rsidR="006950F4" w:rsidRPr="006950F4" w:rsidSect="00B4720D">
      <w:headerReference w:type="default" r:id="rId8"/>
      <w:foot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B47511" w14:textId="77777777" w:rsidR="00E301CD" w:rsidRDefault="00E301CD" w:rsidP="00E301CD">
      <w:pPr>
        <w:spacing w:after="0" w:line="240" w:lineRule="auto"/>
      </w:pPr>
      <w:r>
        <w:separator/>
      </w:r>
    </w:p>
  </w:endnote>
  <w:endnote w:type="continuationSeparator" w:id="0">
    <w:p w14:paraId="05A64D0D" w14:textId="77777777" w:rsidR="00E301CD" w:rsidRDefault="00E301CD" w:rsidP="00E301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Söhne">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HAnsi" w:eastAsiaTheme="majorEastAsia" w:hAnsiTheme="majorHAnsi" w:cstheme="majorBidi"/>
        <w:sz w:val="28"/>
        <w:szCs w:val="28"/>
      </w:rPr>
      <w:id w:val="1319152315"/>
      <w:docPartObj>
        <w:docPartGallery w:val="Page Numbers (Bottom of Page)"/>
        <w:docPartUnique/>
      </w:docPartObj>
    </w:sdtPr>
    <w:sdtEndPr/>
    <w:sdtContent>
      <w:p w14:paraId="093BFAF0" w14:textId="77777777" w:rsidR="00E301CD" w:rsidRDefault="00E301CD">
        <w:pPr>
          <w:pStyle w:val="Footer"/>
          <w:jc w:val="center"/>
          <w:rPr>
            <w:rFonts w:asciiTheme="majorHAnsi" w:eastAsiaTheme="majorEastAsia" w:hAnsiTheme="majorHAnsi" w:cstheme="majorBidi"/>
            <w:sz w:val="28"/>
            <w:szCs w:val="28"/>
          </w:rPr>
        </w:pPr>
        <w:r>
          <w:rPr>
            <w:rFonts w:asciiTheme="majorHAnsi" w:eastAsiaTheme="majorEastAsia" w:hAnsiTheme="majorHAnsi" w:cstheme="majorBidi"/>
            <w:sz w:val="28"/>
            <w:szCs w:val="28"/>
          </w:rPr>
          <w:t xml:space="preserve">~ </w:t>
        </w:r>
        <w:r>
          <w:rPr>
            <w:rFonts w:eastAsiaTheme="minorEastAsia" w:cs="Times New Roman"/>
          </w:rPr>
          <w:fldChar w:fldCharType="begin"/>
        </w:r>
        <w:r>
          <w:instrText xml:space="preserve"> PAGE    \* MERGEFORMAT </w:instrText>
        </w:r>
        <w:r>
          <w:rPr>
            <w:rFonts w:eastAsiaTheme="minorEastAsia" w:cs="Times New Roman"/>
          </w:rPr>
          <w:fldChar w:fldCharType="separate"/>
        </w:r>
        <w:r>
          <w:rPr>
            <w:rFonts w:asciiTheme="majorHAnsi" w:eastAsiaTheme="majorEastAsia" w:hAnsiTheme="majorHAnsi" w:cstheme="majorBidi"/>
            <w:noProof/>
            <w:sz w:val="28"/>
            <w:szCs w:val="28"/>
          </w:rPr>
          <w:t>2</w:t>
        </w:r>
        <w:r>
          <w:rPr>
            <w:rFonts w:asciiTheme="majorHAnsi" w:eastAsiaTheme="majorEastAsia" w:hAnsiTheme="majorHAnsi" w:cstheme="majorBidi"/>
            <w:noProof/>
            <w:sz w:val="28"/>
            <w:szCs w:val="28"/>
          </w:rPr>
          <w:fldChar w:fldCharType="end"/>
        </w:r>
        <w:r>
          <w:rPr>
            <w:rFonts w:asciiTheme="majorHAnsi" w:eastAsiaTheme="majorEastAsia" w:hAnsiTheme="majorHAnsi" w:cstheme="majorBidi"/>
            <w:sz w:val="28"/>
            <w:szCs w:val="28"/>
          </w:rPr>
          <w:t xml:space="preserve"> ~</w:t>
        </w:r>
      </w:p>
    </w:sdtContent>
  </w:sdt>
  <w:p w14:paraId="5D1672EC" w14:textId="5BD2CFD0" w:rsidR="00E301CD" w:rsidRPr="002A6537" w:rsidRDefault="002A6537">
    <w:pPr>
      <w:pStyle w:val="Footer"/>
      <w:rPr>
        <w:rFonts w:ascii="Georgia" w:hAnsi="Georgia"/>
      </w:rPr>
    </w:pPr>
    <w:r>
      <w:rPr>
        <w:rFonts w:ascii="Georgia" w:hAnsi="Georgia"/>
      </w:rPr>
      <w:tab/>
    </w:r>
    <w:r>
      <w:rPr>
        <w:rFonts w:ascii="Georgia" w:hAnsi="Georgia"/>
      </w:rPr>
      <w:tab/>
      <w:t xml:space="preserve">                                                                            </w:t>
    </w:r>
    <w:r w:rsidR="006D1CC9">
      <w:rPr>
        <w:rFonts w:ascii="Georgia" w:hAnsi="Georgia"/>
      </w:rPr>
      <w:t>Video Course</w:t>
    </w:r>
    <w:r>
      <w:rPr>
        <w:rFonts w:ascii="Georgia" w:hAnsi="Georgia"/>
      </w:rPr>
      <w:t xml:space="preserve"> </w:t>
    </w:r>
    <w:r w:rsidRPr="002A6537">
      <w:rPr>
        <w:rFonts w:ascii="Georgia" w:hAnsi="Georgia"/>
      </w:rPr>
      <w:t xml:space="preserve">Session </w:t>
    </w:r>
    <w:r w:rsidR="009737ED">
      <w:rPr>
        <w:rFonts w:ascii="Georgia" w:hAnsi="Georgia"/>
      </w:rPr>
      <w:t>14</w:t>
    </w:r>
    <w:r w:rsidRPr="002A6537">
      <w:rPr>
        <w:rFonts w:ascii="Georgia" w:hAnsi="Georgia"/>
      </w:rPr>
      <w:t xml:space="preserve"> – Harm Reduction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D3D233" w14:textId="77777777" w:rsidR="00E301CD" w:rsidRDefault="00E301CD" w:rsidP="00E301CD">
      <w:pPr>
        <w:spacing w:after="0" w:line="240" w:lineRule="auto"/>
      </w:pPr>
      <w:r>
        <w:separator/>
      </w:r>
    </w:p>
  </w:footnote>
  <w:footnote w:type="continuationSeparator" w:id="0">
    <w:p w14:paraId="145AFBA6" w14:textId="77777777" w:rsidR="00E301CD" w:rsidRDefault="00E301CD" w:rsidP="00E301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341C2C" w14:textId="789C0A52" w:rsidR="00E301CD" w:rsidRPr="002A6537" w:rsidRDefault="009737ED">
    <w:pPr>
      <w:pStyle w:val="Header"/>
      <w:rPr>
        <w:rFonts w:ascii="Georgia" w:hAnsi="Georgia"/>
      </w:rPr>
    </w:pPr>
    <w:r>
      <w:rPr>
        <w:rFonts w:ascii="Georgia" w:hAnsi="Georgia"/>
      </w:rPr>
      <w:t>Family Support Provider</w:t>
    </w:r>
    <w:r w:rsidR="00E301CD" w:rsidRPr="002A6537">
      <w:rPr>
        <w:rFonts w:ascii="Georgia" w:hAnsi="Georgia"/>
      </w:rPr>
      <w:t xml:space="preserve"> Training—Participant’s Manual</w:t>
    </w:r>
    <w:r w:rsidR="00E301CD" w:rsidRPr="002A6537">
      <w:rPr>
        <w:rFonts w:ascii="Georgia" w:hAnsi="Georgia"/>
      </w:rPr>
      <w:tab/>
    </w:r>
    <w:r w:rsidR="002A6537" w:rsidRPr="002A6537">
      <w:rPr>
        <w:rFonts w:ascii="Georgia" w:hAnsi="Georgia"/>
      </w:rPr>
      <w:t xml:space="preserve"> </w:t>
    </w:r>
    <w:r w:rsidR="002A6537" w:rsidRPr="002A6537">
      <w:rPr>
        <w:rFonts w:ascii="Georgia" w:hAnsi="Georgia"/>
      </w:rPr>
      <w:tab/>
    </w:r>
    <w:r w:rsidR="006D1CC9">
      <w:rPr>
        <w:rFonts w:ascii="Georgia" w:hAnsi="Georgia"/>
      </w:rPr>
      <w:t xml:space="preserve">Video Course </w:t>
    </w:r>
    <w:r w:rsidR="00E301CD" w:rsidRPr="002A6537">
      <w:rPr>
        <w:rFonts w:ascii="Georgia" w:hAnsi="Georgia"/>
      </w:rPr>
      <w:t xml:space="preserve">Session </w:t>
    </w:r>
    <w:r>
      <w:rPr>
        <w:rFonts w:ascii="Georgia" w:hAnsi="Georgia"/>
      </w:rPr>
      <w:t>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7C48EE"/>
    <w:multiLevelType w:val="hybridMultilevel"/>
    <w:tmpl w:val="1B668130"/>
    <w:lvl w:ilvl="0" w:tplc="9BDE38C0">
      <w:start w:val="1"/>
      <w:numFmt w:val="bullet"/>
      <w:lvlText w:val=""/>
      <w:lvlJc w:val="left"/>
      <w:pPr>
        <w:tabs>
          <w:tab w:val="num" w:pos="720"/>
        </w:tabs>
        <w:ind w:left="720" w:hanging="360"/>
      </w:pPr>
      <w:rPr>
        <w:rFonts w:ascii="Wingdings" w:hAnsi="Wingdings" w:hint="default"/>
      </w:rPr>
    </w:lvl>
    <w:lvl w:ilvl="1" w:tplc="7F3492EE">
      <w:start w:val="238"/>
      <w:numFmt w:val="bullet"/>
      <w:lvlText w:val="•"/>
      <w:lvlJc w:val="left"/>
      <w:pPr>
        <w:tabs>
          <w:tab w:val="num" w:pos="1440"/>
        </w:tabs>
        <w:ind w:left="1440" w:hanging="360"/>
      </w:pPr>
      <w:rPr>
        <w:rFonts w:ascii="Arial" w:hAnsi="Arial" w:hint="default"/>
      </w:rPr>
    </w:lvl>
    <w:lvl w:ilvl="2" w:tplc="3300D7EE" w:tentative="1">
      <w:start w:val="1"/>
      <w:numFmt w:val="bullet"/>
      <w:lvlText w:val=""/>
      <w:lvlJc w:val="left"/>
      <w:pPr>
        <w:tabs>
          <w:tab w:val="num" w:pos="2160"/>
        </w:tabs>
        <w:ind w:left="2160" w:hanging="360"/>
      </w:pPr>
      <w:rPr>
        <w:rFonts w:ascii="Wingdings" w:hAnsi="Wingdings" w:hint="default"/>
      </w:rPr>
    </w:lvl>
    <w:lvl w:ilvl="3" w:tplc="7E6A1FEC" w:tentative="1">
      <w:start w:val="1"/>
      <w:numFmt w:val="bullet"/>
      <w:lvlText w:val=""/>
      <w:lvlJc w:val="left"/>
      <w:pPr>
        <w:tabs>
          <w:tab w:val="num" w:pos="2880"/>
        </w:tabs>
        <w:ind w:left="2880" w:hanging="360"/>
      </w:pPr>
      <w:rPr>
        <w:rFonts w:ascii="Wingdings" w:hAnsi="Wingdings" w:hint="default"/>
      </w:rPr>
    </w:lvl>
    <w:lvl w:ilvl="4" w:tplc="EF9CEED8" w:tentative="1">
      <w:start w:val="1"/>
      <w:numFmt w:val="bullet"/>
      <w:lvlText w:val=""/>
      <w:lvlJc w:val="left"/>
      <w:pPr>
        <w:tabs>
          <w:tab w:val="num" w:pos="3600"/>
        </w:tabs>
        <w:ind w:left="3600" w:hanging="360"/>
      </w:pPr>
      <w:rPr>
        <w:rFonts w:ascii="Wingdings" w:hAnsi="Wingdings" w:hint="default"/>
      </w:rPr>
    </w:lvl>
    <w:lvl w:ilvl="5" w:tplc="5FF80E72" w:tentative="1">
      <w:start w:val="1"/>
      <w:numFmt w:val="bullet"/>
      <w:lvlText w:val=""/>
      <w:lvlJc w:val="left"/>
      <w:pPr>
        <w:tabs>
          <w:tab w:val="num" w:pos="4320"/>
        </w:tabs>
        <w:ind w:left="4320" w:hanging="360"/>
      </w:pPr>
      <w:rPr>
        <w:rFonts w:ascii="Wingdings" w:hAnsi="Wingdings" w:hint="default"/>
      </w:rPr>
    </w:lvl>
    <w:lvl w:ilvl="6" w:tplc="B0F08DC2" w:tentative="1">
      <w:start w:val="1"/>
      <w:numFmt w:val="bullet"/>
      <w:lvlText w:val=""/>
      <w:lvlJc w:val="left"/>
      <w:pPr>
        <w:tabs>
          <w:tab w:val="num" w:pos="5040"/>
        </w:tabs>
        <w:ind w:left="5040" w:hanging="360"/>
      </w:pPr>
      <w:rPr>
        <w:rFonts w:ascii="Wingdings" w:hAnsi="Wingdings" w:hint="default"/>
      </w:rPr>
    </w:lvl>
    <w:lvl w:ilvl="7" w:tplc="CD7A425C" w:tentative="1">
      <w:start w:val="1"/>
      <w:numFmt w:val="bullet"/>
      <w:lvlText w:val=""/>
      <w:lvlJc w:val="left"/>
      <w:pPr>
        <w:tabs>
          <w:tab w:val="num" w:pos="5760"/>
        </w:tabs>
        <w:ind w:left="5760" w:hanging="360"/>
      </w:pPr>
      <w:rPr>
        <w:rFonts w:ascii="Wingdings" w:hAnsi="Wingdings" w:hint="default"/>
      </w:rPr>
    </w:lvl>
    <w:lvl w:ilvl="8" w:tplc="46D2394E"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BE7383"/>
    <w:multiLevelType w:val="hybridMultilevel"/>
    <w:tmpl w:val="5FEEA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38575A"/>
    <w:multiLevelType w:val="hybridMultilevel"/>
    <w:tmpl w:val="C5BC7634"/>
    <w:lvl w:ilvl="0" w:tplc="22CEC510">
      <w:start w:val="1"/>
      <w:numFmt w:val="decimal"/>
      <w:lvlText w:val="%1."/>
      <w:lvlJc w:val="left"/>
      <w:pPr>
        <w:tabs>
          <w:tab w:val="num" w:pos="720"/>
        </w:tabs>
        <w:ind w:left="720" w:hanging="360"/>
      </w:pPr>
    </w:lvl>
    <w:lvl w:ilvl="1" w:tplc="A2C00CAE" w:tentative="1">
      <w:start w:val="1"/>
      <w:numFmt w:val="decimal"/>
      <w:lvlText w:val="%2."/>
      <w:lvlJc w:val="left"/>
      <w:pPr>
        <w:tabs>
          <w:tab w:val="num" w:pos="1440"/>
        </w:tabs>
        <w:ind w:left="1440" w:hanging="360"/>
      </w:pPr>
    </w:lvl>
    <w:lvl w:ilvl="2" w:tplc="C7386716" w:tentative="1">
      <w:start w:val="1"/>
      <w:numFmt w:val="decimal"/>
      <w:lvlText w:val="%3."/>
      <w:lvlJc w:val="left"/>
      <w:pPr>
        <w:tabs>
          <w:tab w:val="num" w:pos="2160"/>
        </w:tabs>
        <w:ind w:left="2160" w:hanging="360"/>
      </w:pPr>
    </w:lvl>
    <w:lvl w:ilvl="3" w:tplc="305C9A5A" w:tentative="1">
      <w:start w:val="1"/>
      <w:numFmt w:val="decimal"/>
      <w:lvlText w:val="%4."/>
      <w:lvlJc w:val="left"/>
      <w:pPr>
        <w:tabs>
          <w:tab w:val="num" w:pos="2880"/>
        </w:tabs>
        <w:ind w:left="2880" w:hanging="360"/>
      </w:pPr>
    </w:lvl>
    <w:lvl w:ilvl="4" w:tplc="1DFC9DE8" w:tentative="1">
      <w:start w:val="1"/>
      <w:numFmt w:val="decimal"/>
      <w:lvlText w:val="%5."/>
      <w:lvlJc w:val="left"/>
      <w:pPr>
        <w:tabs>
          <w:tab w:val="num" w:pos="3600"/>
        </w:tabs>
        <w:ind w:left="3600" w:hanging="360"/>
      </w:pPr>
    </w:lvl>
    <w:lvl w:ilvl="5" w:tplc="45600A4E" w:tentative="1">
      <w:start w:val="1"/>
      <w:numFmt w:val="decimal"/>
      <w:lvlText w:val="%6."/>
      <w:lvlJc w:val="left"/>
      <w:pPr>
        <w:tabs>
          <w:tab w:val="num" w:pos="4320"/>
        </w:tabs>
        <w:ind w:left="4320" w:hanging="360"/>
      </w:pPr>
    </w:lvl>
    <w:lvl w:ilvl="6" w:tplc="98D0C77A" w:tentative="1">
      <w:start w:val="1"/>
      <w:numFmt w:val="decimal"/>
      <w:lvlText w:val="%7."/>
      <w:lvlJc w:val="left"/>
      <w:pPr>
        <w:tabs>
          <w:tab w:val="num" w:pos="5040"/>
        </w:tabs>
        <w:ind w:left="5040" w:hanging="360"/>
      </w:pPr>
    </w:lvl>
    <w:lvl w:ilvl="7" w:tplc="0E2ABA40" w:tentative="1">
      <w:start w:val="1"/>
      <w:numFmt w:val="decimal"/>
      <w:lvlText w:val="%8."/>
      <w:lvlJc w:val="left"/>
      <w:pPr>
        <w:tabs>
          <w:tab w:val="num" w:pos="5760"/>
        </w:tabs>
        <w:ind w:left="5760" w:hanging="360"/>
      </w:pPr>
    </w:lvl>
    <w:lvl w:ilvl="8" w:tplc="D5E2C3EE" w:tentative="1">
      <w:start w:val="1"/>
      <w:numFmt w:val="decimal"/>
      <w:lvlText w:val="%9."/>
      <w:lvlJc w:val="left"/>
      <w:pPr>
        <w:tabs>
          <w:tab w:val="num" w:pos="6480"/>
        </w:tabs>
        <w:ind w:left="6480" w:hanging="360"/>
      </w:pPr>
    </w:lvl>
  </w:abstractNum>
  <w:abstractNum w:abstractNumId="3" w15:restartNumberingAfterBreak="0">
    <w:nsid w:val="1A810F96"/>
    <w:multiLevelType w:val="hybridMultilevel"/>
    <w:tmpl w:val="DF80E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8F481E"/>
    <w:multiLevelType w:val="hybridMultilevel"/>
    <w:tmpl w:val="DF182AA0"/>
    <w:lvl w:ilvl="0" w:tplc="C472CC3C">
      <w:start w:val="1"/>
      <w:numFmt w:val="decimal"/>
      <w:lvlText w:val="%1."/>
      <w:lvlJc w:val="left"/>
      <w:pPr>
        <w:tabs>
          <w:tab w:val="num" w:pos="720"/>
        </w:tabs>
        <w:ind w:left="720" w:hanging="360"/>
      </w:pPr>
    </w:lvl>
    <w:lvl w:ilvl="1" w:tplc="9D8EBDAE" w:tentative="1">
      <w:start w:val="1"/>
      <w:numFmt w:val="decimal"/>
      <w:lvlText w:val="%2."/>
      <w:lvlJc w:val="left"/>
      <w:pPr>
        <w:tabs>
          <w:tab w:val="num" w:pos="1440"/>
        </w:tabs>
        <w:ind w:left="1440" w:hanging="360"/>
      </w:pPr>
    </w:lvl>
    <w:lvl w:ilvl="2" w:tplc="50D8F770" w:tentative="1">
      <w:start w:val="1"/>
      <w:numFmt w:val="decimal"/>
      <w:lvlText w:val="%3."/>
      <w:lvlJc w:val="left"/>
      <w:pPr>
        <w:tabs>
          <w:tab w:val="num" w:pos="2160"/>
        </w:tabs>
        <w:ind w:left="2160" w:hanging="360"/>
      </w:pPr>
    </w:lvl>
    <w:lvl w:ilvl="3" w:tplc="16424062" w:tentative="1">
      <w:start w:val="1"/>
      <w:numFmt w:val="decimal"/>
      <w:lvlText w:val="%4."/>
      <w:lvlJc w:val="left"/>
      <w:pPr>
        <w:tabs>
          <w:tab w:val="num" w:pos="2880"/>
        </w:tabs>
        <w:ind w:left="2880" w:hanging="360"/>
      </w:pPr>
    </w:lvl>
    <w:lvl w:ilvl="4" w:tplc="51E2A46C" w:tentative="1">
      <w:start w:val="1"/>
      <w:numFmt w:val="decimal"/>
      <w:lvlText w:val="%5."/>
      <w:lvlJc w:val="left"/>
      <w:pPr>
        <w:tabs>
          <w:tab w:val="num" w:pos="3600"/>
        </w:tabs>
        <w:ind w:left="3600" w:hanging="360"/>
      </w:pPr>
    </w:lvl>
    <w:lvl w:ilvl="5" w:tplc="54C8EDBC" w:tentative="1">
      <w:start w:val="1"/>
      <w:numFmt w:val="decimal"/>
      <w:lvlText w:val="%6."/>
      <w:lvlJc w:val="left"/>
      <w:pPr>
        <w:tabs>
          <w:tab w:val="num" w:pos="4320"/>
        </w:tabs>
        <w:ind w:left="4320" w:hanging="360"/>
      </w:pPr>
    </w:lvl>
    <w:lvl w:ilvl="6" w:tplc="D28A7082" w:tentative="1">
      <w:start w:val="1"/>
      <w:numFmt w:val="decimal"/>
      <w:lvlText w:val="%7."/>
      <w:lvlJc w:val="left"/>
      <w:pPr>
        <w:tabs>
          <w:tab w:val="num" w:pos="5040"/>
        </w:tabs>
        <w:ind w:left="5040" w:hanging="360"/>
      </w:pPr>
    </w:lvl>
    <w:lvl w:ilvl="7" w:tplc="9A7E6698" w:tentative="1">
      <w:start w:val="1"/>
      <w:numFmt w:val="decimal"/>
      <w:lvlText w:val="%8."/>
      <w:lvlJc w:val="left"/>
      <w:pPr>
        <w:tabs>
          <w:tab w:val="num" w:pos="5760"/>
        </w:tabs>
        <w:ind w:left="5760" w:hanging="360"/>
      </w:pPr>
    </w:lvl>
    <w:lvl w:ilvl="8" w:tplc="3514B494" w:tentative="1">
      <w:start w:val="1"/>
      <w:numFmt w:val="decimal"/>
      <w:lvlText w:val="%9."/>
      <w:lvlJc w:val="left"/>
      <w:pPr>
        <w:tabs>
          <w:tab w:val="num" w:pos="6480"/>
        </w:tabs>
        <w:ind w:left="6480" w:hanging="360"/>
      </w:pPr>
    </w:lvl>
  </w:abstractNum>
  <w:abstractNum w:abstractNumId="5" w15:restartNumberingAfterBreak="0">
    <w:nsid w:val="2173630F"/>
    <w:multiLevelType w:val="hybridMultilevel"/>
    <w:tmpl w:val="DF8EDE44"/>
    <w:lvl w:ilvl="0" w:tplc="5EBCE25E">
      <w:start w:val="1"/>
      <w:numFmt w:val="bullet"/>
      <w:lvlText w:val=""/>
      <w:lvlJc w:val="left"/>
      <w:pPr>
        <w:tabs>
          <w:tab w:val="num" w:pos="720"/>
        </w:tabs>
        <w:ind w:left="720" w:hanging="360"/>
      </w:pPr>
      <w:rPr>
        <w:rFonts w:ascii="Wingdings" w:hAnsi="Wingdings" w:hint="default"/>
      </w:rPr>
    </w:lvl>
    <w:lvl w:ilvl="1" w:tplc="DF2C3728">
      <w:start w:val="238"/>
      <w:numFmt w:val="bullet"/>
      <w:lvlText w:val="•"/>
      <w:lvlJc w:val="left"/>
      <w:pPr>
        <w:tabs>
          <w:tab w:val="num" w:pos="1440"/>
        </w:tabs>
        <w:ind w:left="1440" w:hanging="360"/>
      </w:pPr>
      <w:rPr>
        <w:rFonts w:ascii="Arial" w:hAnsi="Arial" w:hint="default"/>
      </w:rPr>
    </w:lvl>
    <w:lvl w:ilvl="2" w:tplc="7B54DDEC" w:tentative="1">
      <w:start w:val="1"/>
      <w:numFmt w:val="bullet"/>
      <w:lvlText w:val=""/>
      <w:lvlJc w:val="left"/>
      <w:pPr>
        <w:tabs>
          <w:tab w:val="num" w:pos="2160"/>
        </w:tabs>
        <w:ind w:left="2160" w:hanging="360"/>
      </w:pPr>
      <w:rPr>
        <w:rFonts w:ascii="Wingdings" w:hAnsi="Wingdings" w:hint="default"/>
      </w:rPr>
    </w:lvl>
    <w:lvl w:ilvl="3" w:tplc="3B6880CC" w:tentative="1">
      <w:start w:val="1"/>
      <w:numFmt w:val="bullet"/>
      <w:lvlText w:val=""/>
      <w:lvlJc w:val="left"/>
      <w:pPr>
        <w:tabs>
          <w:tab w:val="num" w:pos="2880"/>
        </w:tabs>
        <w:ind w:left="2880" w:hanging="360"/>
      </w:pPr>
      <w:rPr>
        <w:rFonts w:ascii="Wingdings" w:hAnsi="Wingdings" w:hint="default"/>
      </w:rPr>
    </w:lvl>
    <w:lvl w:ilvl="4" w:tplc="778CAE62" w:tentative="1">
      <w:start w:val="1"/>
      <w:numFmt w:val="bullet"/>
      <w:lvlText w:val=""/>
      <w:lvlJc w:val="left"/>
      <w:pPr>
        <w:tabs>
          <w:tab w:val="num" w:pos="3600"/>
        </w:tabs>
        <w:ind w:left="3600" w:hanging="360"/>
      </w:pPr>
      <w:rPr>
        <w:rFonts w:ascii="Wingdings" w:hAnsi="Wingdings" w:hint="default"/>
      </w:rPr>
    </w:lvl>
    <w:lvl w:ilvl="5" w:tplc="76D67E1C" w:tentative="1">
      <w:start w:val="1"/>
      <w:numFmt w:val="bullet"/>
      <w:lvlText w:val=""/>
      <w:lvlJc w:val="left"/>
      <w:pPr>
        <w:tabs>
          <w:tab w:val="num" w:pos="4320"/>
        </w:tabs>
        <w:ind w:left="4320" w:hanging="360"/>
      </w:pPr>
      <w:rPr>
        <w:rFonts w:ascii="Wingdings" w:hAnsi="Wingdings" w:hint="default"/>
      </w:rPr>
    </w:lvl>
    <w:lvl w:ilvl="6" w:tplc="55ECCF08" w:tentative="1">
      <w:start w:val="1"/>
      <w:numFmt w:val="bullet"/>
      <w:lvlText w:val=""/>
      <w:lvlJc w:val="left"/>
      <w:pPr>
        <w:tabs>
          <w:tab w:val="num" w:pos="5040"/>
        </w:tabs>
        <w:ind w:left="5040" w:hanging="360"/>
      </w:pPr>
      <w:rPr>
        <w:rFonts w:ascii="Wingdings" w:hAnsi="Wingdings" w:hint="default"/>
      </w:rPr>
    </w:lvl>
    <w:lvl w:ilvl="7" w:tplc="1194D23A" w:tentative="1">
      <w:start w:val="1"/>
      <w:numFmt w:val="bullet"/>
      <w:lvlText w:val=""/>
      <w:lvlJc w:val="left"/>
      <w:pPr>
        <w:tabs>
          <w:tab w:val="num" w:pos="5760"/>
        </w:tabs>
        <w:ind w:left="5760" w:hanging="360"/>
      </w:pPr>
      <w:rPr>
        <w:rFonts w:ascii="Wingdings" w:hAnsi="Wingdings" w:hint="default"/>
      </w:rPr>
    </w:lvl>
    <w:lvl w:ilvl="8" w:tplc="B87E477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4C41CF"/>
    <w:multiLevelType w:val="hybridMultilevel"/>
    <w:tmpl w:val="E81AD96C"/>
    <w:lvl w:ilvl="0" w:tplc="A1BC29CC">
      <w:start w:val="1"/>
      <w:numFmt w:val="decimal"/>
      <w:lvlText w:val="%1."/>
      <w:lvlJc w:val="left"/>
      <w:pPr>
        <w:tabs>
          <w:tab w:val="num" w:pos="720"/>
        </w:tabs>
        <w:ind w:left="720" w:hanging="360"/>
      </w:pPr>
    </w:lvl>
    <w:lvl w:ilvl="1" w:tplc="CB3C7BC2" w:tentative="1">
      <w:start w:val="1"/>
      <w:numFmt w:val="decimal"/>
      <w:lvlText w:val="%2."/>
      <w:lvlJc w:val="left"/>
      <w:pPr>
        <w:tabs>
          <w:tab w:val="num" w:pos="1440"/>
        </w:tabs>
        <w:ind w:left="1440" w:hanging="360"/>
      </w:pPr>
    </w:lvl>
    <w:lvl w:ilvl="2" w:tplc="2A2415E8" w:tentative="1">
      <w:start w:val="1"/>
      <w:numFmt w:val="decimal"/>
      <w:lvlText w:val="%3."/>
      <w:lvlJc w:val="left"/>
      <w:pPr>
        <w:tabs>
          <w:tab w:val="num" w:pos="2160"/>
        </w:tabs>
        <w:ind w:left="2160" w:hanging="360"/>
      </w:pPr>
    </w:lvl>
    <w:lvl w:ilvl="3" w:tplc="C71C0D94" w:tentative="1">
      <w:start w:val="1"/>
      <w:numFmt w:val="decimal"/>
      <w:lvlText w:val="%4."/>
      <w:lvlJc w:val="left"/>
      <w:pPr>
        <w:tabs>
          <w:tab w:val="num" w:pos="2880"/>
        </w:tabs>
        <w:ind w:left="2880" w:hanging="360"/>
      </w:pPr>
    </w:lvl>
    <w:lvl w:ilvl="4" w:tplc="5B0C6C4E" w:tentative="1">
      <w:start w:val="1"/>
      <w:numFmt w:val="decimal"/>
      <w:lvlText w:val="%5."/>
      <w:lvlJc w:val="left"/>
      <w:pPr>
        <w:tabs>
          <w:tab w:val="num" w:pos="3600"/>
        </w:tabs>
        <w:ind w:left="3600" w:hanging="360"/>
      </w:pPr>
    </w:lvl>
    <w:lvl w:ilvl="5" w:tplc="5BC88694" w:tentative="1">
      <w:start w:val="1"/>
      <w:numFmt w:val="decimal"/>
      <w:lvlText w:val="%6."/>
      <w:lvlJc w:val="left"/>
      <w:pPr>
        <w:tabs>
          <w:tab w:val="num" w:pos="4320"/>
        </w:tabs>
        <w:ind w:left="4320" w:hanging="360"/>
      </w:pPr>
    </w:lvl>
    <w:lvl w:ilvl="6" w:tplc="75244C4C" w:tentative="1">
      <w:start w:val="1"/>
      <w:numFmt w:val="decimal"/>
      <w:lvlText w:val="%7."/>
      <w:lvlJc w:val="left"/>
      <w:pPr>
        <w:tabs>
          <w:tab w:val="num" w:pos="5040"/>
        </w:tabs>
        <w:ind w:left="5040" w:hanging="360"/>
      </w:pPr>
    </w:lvl>
    <w:lvl w:ilvl="7" w:tplc="907441B8" w:tentative="1">
      <w:start w:val="1"/>
      <w:numFmt w:val="decimal"/>
      <w:lvlText w:val="%8."/>
      <w:lvlJc w:val="left"/>
      <w:pPr>
        <w:tabs>
          <w:tab w:val="num" w:pos="5760"/>
        </w:tabs>
        <w:ind w:left="5760" w:hanging="360"/>
      </w:pPr>
    </w:lvl>
    <w:lvl w:ilvl="8" w:tplc="A28098D6" w:tentative="1">
      <w:start w:val="1"/>
      <w:numFmt w:val="decimal"/>
      <w:lvlText w:val="%9."/>
      <w:lvlJc w:val="left"/>
      <w:pPr>
        <w:tabs>
          <w:tab w:val="num" w:pos="6480"/>
        </w:tabs>
        <w:ind w:left="6480" w:hanging="360"/>
      </w:pPr>
    </w:lvl>
  </w:abstractNum>
  <w:abstractNum w:abstractNumId="7" w15:restartNumberingAfterBreak="0">
    <w:nsid w:val="32D43CC2"/>
    <w:multiLevelType w:val="hybridMultilevel"/>
    <w:tmpl w:val="4634C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7B7CAA"/>
    <w:multiLevelType w:val="hybridMultilevel"/>
    <w:tmpl w:val="AE244434"/>
    <w:lvl w:ilvl="0" w:tplc="F63050F0">
      <w:start w:val="1"/>
      <w:numFmt w:val="bullet"/>
      <w:lvlText w:val=""/>
      <w:lvlJc w:val="left"/>
      <w:pPr>
        <w:tabs>
          <w:tab w:val="num" w:pos="1890"/>
        </w:tabs>
        <w:ind w:left="1890" w:hanging="360"/>
      </w:pPr>
      <w:rPr>
        <w:rFonts w:ascii="Wingdings" w:hAnsi="Wingdings" w:hint="default"/>
      </w:rPr>
    </w:lvl>
    <w:lvl w:ilvl="1" w:tplc="9720225E">
      <w:start w:val="238"/>
      <w:numFmt w:val="bullet"/>
      <w:lvlText w:val="•"/>
      <w:lvlJc w:val="left"/>
      <w:pPr>
        <w:tabs>
          <w:tab w:val="num" w:pos="2610"/>
        </w:tabs>
        <w:ind w:left="2610" w:hanging="360"/>
      </w:pPr>
      <w:rPr>
        <w:rFonts w:ascii="Arial" w:hAnsi="Arial" w:hint="default"/>
      </w:rPr>
    </w:lvl>
    <w:lvl w:ilvl="2" w:tplc="D270B9AC" w:tentative="1">
      <w:start w:val="1"/>
      <w:numFmt w:val="bullet"/>
      <w:lvlText w:val=""/>
      <w:lvlJc w:val="left"/>
      <w:pPr>
        <w:tabs>
          <w:tab w:val="num" w:pos="3330"/>
        </w:tabs>
        <w:ind w:left="3330" w:hanging="360"/>
      </w:pPr>
      <w:rPr>
        <w:rFonts w:ascii="Wingdings" w:hAnsi="Wingdings" w:hint="default"/>
      </w:rPr>
    </w:lvl>
    <w:lvl w:ilvl="3" w:tplc="98AEF554" w:tentative="1">
      <w:start w:val="1"/>
      <w:numFmt w:val="bullet"/>
      <w:lvlText w:val=""/>
      <w:lvlJc w:val="left"/>
      <w:pPr>
        <w:tabs>
          <w:tab w:val="num" w:pos="4050"/>
        </w:tabs>
        <w:ind w:left="4050" w:hanging="360"/>
      </w:pPr>
      <w:rPr>
        <w:rFonts w:ascii="Wingdings" w:hAnsi="Wingdings" w:hint="default"/>
      </w:rPr>
    </w:lvl>
    <w:lvl w:ilvl="4" w:tplc="1BC6E6AA" w:tentative="1">
      <w:start w:val="1"/>
      <w:numFmt w:val="bullet"/>
      <w:lvlText w:val=""/>
      <w:lvlJc w:val="left"/>
      <w:pPr>
        <w:tabs>
          <w:tab w:val="num" w:pos="4770"/>
        </w:tabs>
        <w:ind w:left="4770" w:hanging="360"/>
      </w:pPr>
      <w:rPr>
        <w:rFonts w:ascii="Wingdings" w:hAnsi="Wingdings" w:hint="default"/>
      </w:rPr>
    </w:lvl>
    <w:lvl w:ilvl="5" w:tplc="B4B89E92" w:tentative="1">
      <w:start w:val="1"/>
      <w:numFmt w:val="bullet"/>
      <w:lvlText w:val=""/>
      <w:lvlJc w:val="left"/>
      <w:pPr>
        <w:tabs>
          <w:tab w:val="num" w:pos="5490"/>
        </w:tabs>
        <w:ind w:left="5490" w:hanging="360"/>
      </w:pPr>
      <w:rPr>
        <w:rFonts w:ascii="Wingdings" w:hAnsi="Wingdings" w:hint="default"/>
      </w:rPr>
    </w:lvl>
    <w:lvl w:ilvl="6" w:tplc="C1625EE6" w:tentative="1">
      <w:start w:val="1"/>
      <w:numFmt w:val="bullet"/>
      <w:lvlText w:val=""/>
      <w:lvlJc w:val="left"/>
      <w:pPr>
        <w:tabs>
          <w:tab w:val="num" w:pos="6210"/>
        </w:tabs>
        <w:ind w:left="6210" w:hanging="360"/>
      </w:pPr>
      <w:rPr>
        <w:rFonts w:ascii="Wingdings" w:hAnsi="Wingdings" w:hint="default"/>
      </w:rPr>
    </w:lvl>
    <w:lvl w:ilvl="7" w:tplc="01489FAC" w:tentative="1">
      <w:start w:val="1"/>
      <w:numFmt w:val="bullet"/>
      <w:lvlText w:val=""/>
      <w:lvlJc w:val="left"/>
      <w:pPr>
        <w:tabs>
          <w:tab w:val="num" w:pos="6930"/>
        </w:tabs>
        <w:ind w:left="6930" w:hanging="360"/>
      </w:pPr>
      <w:rPr>
        <w:rFonts w:ascii="Wingdings" w:hAnsi="Wingdings" w:hint="default"/>
      </w:rPr>
    </w:lvl>
    <w:lvl w:ilvl="8" w:tplc="F3D6EED4" w:tentative="1">
      <w:start w:val="1"/>
      <w:numFmt w:val="bullet"/>
      <w:lvlText w:val=""/>
      <w:lvlJc w:val="left"/>
      <w:pPr>
        <w:tabs>
          <w:tab w:val="num" w:pos="7650"/>
        </w:tabs>
        <w:ind w:left="7650" w:hanging="360"/>
      </w:pPr>
      <w:rPr>
        <w:rFonts w:ascii="Wingdings" w:hAnsi="Wingdings" w:hint="default"/>
      </w:rPr>
    </w:lvl>
  </w:abstractNum>
  <w:abstractNum w:abstractNumId="9" w15:restartNumberingAfterBreak="0">
    <w:nsid w:val="370A4231"/>
    <w:multiLevelType w:val="hybridMultilevel"/>
    <w:tmpl w:val="0E24EFE4"/>
    <w:lvl w:ilvl="0" w:tplc="BFAA61E0">
      <w:start w:val="6"/>
      <w:numFmt w:val="decimal"/>
      <w:lvlText w:val="%1."/>
      <w:lvlJc w:val="left"/>
      <w:pPr>
        <w:tabs>
          <w:tab w:val="num" w:pos="720"/>
        </w:tabs>
        <w:ind w:left="720" w:hanging="360"/>
      </w:pPr>
    </w:lvl>
    <w:lvl w:ilvl="1" w:tplc="4C1420CE" w:tentative="1">
      <w:start w:val="1"/>
      <w:numFmt w:val="decimal"/>
      <w:lvlText w:val="%2."/>
      <w:lvlJc w:val="left"/>
      <w:pPr>
        <w:tabs>
          <w:tab w:val="num" w:pos="1440"/>
        </w:tabs>
        <w:ind w:left="1440" w:hanging="360"/>
      </w:pPr>
    </w:lvl>
    <w:lvl w:ilvl="2" w:tplc="D7BE3640" w:tentative="1">
      <w:start w:val="1"/>
      <w:numFmt w:val="decimal"/>
      <w:lvlText w:val="%3."/>
      <w:lvlJc w:val="left"/>
      <w:pPr>
        <w:tabs>
          <w:tab w:val="num" w:pos="2160"/>
        </w:tabs>
        <w:ind w:left="2160" w:hanging="360"/>
      </w:pPr>
    </w:lvl>
    <w:lvl w:ilvl="3" w:tplc="B7C812C0" w:tentative="1">
      <w:start w:val="1"/>
      <w:numFmt w:val="decimal"/>
      <w:lvlText w:val="%4."/>
      <w:lvlJc w:val="left"/>
      <w:pPr>
        <w:tabs>
          <w:tab w:val="num" w:pos="2880"/>
        </w:tabs>
        <w:ind w:left="2880" w:hanging="360"/>
      </w:pPr>
    </w:lvl>
    <w:lvl w:ilvl="4" w:tplc="B3043BE0" w:tentative="1">
      <w:start w:val="1"/>
      <w:numFmt w:val="decimal"/>
      <w:lvlText w:val="%5."/>
      <w:lvlJc w:val="left"/>
      <w:pPr>
        <w:tabs>
          <w:tab w:val="num" w:pos="3600"/>
        </w:tabs>
        <w:ind w:left="3600" w:hanging="360"/>
      </w:pPr>
    </w:lvl>
    <w:lvl w:ilvl="5" w:tplc="780A8D62" w:tentative="1">
      <w:start w:val="1"/>
      <w:numFmt w:val="decimal"/>
      <w:lvlText w:val="%6."/>
      <w:lvlJc w:val="left"/>
      <w:pPr>
        <w:tabs>
          <w:tab w:val="num" w:pos="4320"/>
        </w:tabs>
        <w:ind w:left="4320" w:hanging="360"/>
      </w:pPr>
    </w:lvl>
    <w:lvl w:ilvl="6" w:tplc="62143234" w:tentative="1">
      <w:start w:val="1"/>
      <w:numFmt w:val="decimal"/>
      <w:lvlText w:val="%7."/>
      <w:lvlJc w:val="left"/>
      <w:pPr>
        <w:tabs>
          <w:tab w:val="num" w:pos="5040"/>
        </w:tabs>
        <w:ind w:left="5040" w:hanging="360"/>
      </w:pPr>
    </w:lvl>
    <w:lvl w:ilvl="7" w:tplc="4A202E32" w:tentative="1">
      <w:start w:val="1"/>
      <w:numFmt w:val="decimal"/>
      <w:lvlText w:val="%8."/>
      <w:lvlJc w:val="left"/>
      <w:pPr>
        <w:tabs>
          <w:tab w:val="num" w:pos="5760"/>
        </w:tabs>
        <w:ind w:left="5760" w:hanging="360"/>
      </w:pPr>
    </w:lvl>
    <w:lvl w:ilvl="8" w:tplc="9802F602" w:tentative="1">
      <w:start w:val="1"/>
      <w:numFmt w:val="decimal"/>
      <w:lvlText w:val="%9."/>
      <w:lvlJc w:val="left"/>
      <w:pPr>
        <w:tabs>
          <w:tab w:val="num" w:pos="6480"/>
        </w:tabs>
        <w:ind w:left="6480" w:hanging="360"/>
      </w:pPr>
    </w:lvl>
  </w:abstractNum>
  <w:abstractNum w:abstractNumId="10" w15:restartNumberingAfterBreak="0">
    <w:nsid w:val="48A658DB"/>
    <w:multiLevelType w:val="hybridMultilevel"/>
    <w:tmpl w:val="346ECD3C"/>
    <w:lvl w:ilvl="0" w:tplc="F2EE421E">
      <w:start w:val="1"/>
      <w:numFmt w:val="bullet"/>
      <w:lvlText w:val=""/>
      <w:lvlJc w:val="left"/>
      <w:pPr>
        <w:tabs>
          <w:tab w:val="num" w:pos="720"/>
        </w:tabs>
        <w:ind w:left="720" w:hanging="360"/>
      </w:pPr>
      <w:rPr>
        <w:rFonts w:ascii="Wingdings" w:hAnsi="Wingdings" w:hint="default"/>
      </w:rPr>
    </w:lvl>
    <w:lvl w:ilvl="1" w:tplc="0D142ED8">
      <w:start w:val="238"/>
      <w:numFmt w:val="bullet"/>
      <w:lvlText w:val="•"/>
      <w:lvlJc w:val="left"/>
      <w:pPr>
        <w:tabs>
          <w:tab w:val="num" w:pos="1440"/>
        </w:tabs>
        <w:ind w:left="1440" w:hanging="360"/>
      </w:pPr>
      <w:rPr>
        <w:rFonts w:ascii="Arial" w:hAnsi="Arial" w:hint="default"/>
      </w:rPr>
    </w:lvl>
    <w:lvl w:ilvl="2" w:tplc="6F26633A" w:tentative="1">
      <w:start w:val="1"/>
      <w:numFmt w:val="bullet"/>
      <w:lvlText w:val=""/>
      <w:lvlJc w:val="left"/>
      <w:pPr>
        <w:tabs>
          <w:tab w:val="num" w:pos="2160"/>
        </w:tabs>
        <w:ind w:left="2160" w:hanging="360"/>
      </w:pPr>
      <w:rPr>
        <w:rFonts w:ascii="Wingdings" w:hAnsi="Wingdings" w:hint="default"/>
      </w:rPr>
    </w:lvl>
    <w:lvl w:ilvl="3" w:tplc="323A5CBE" w:tentative="1">
      <w:start w:val="1"/>
      <w:numFmt w:val="bullet"/>
      <w:lvlText w:val=""/>
      <w:lvlJc w:val="left"/>
      <w:pPr>
        <w:tabs>
          <w:tab w:val="num" w:pos="2880"/>
        </w:tabs>
        <w:ind w:left="2880" w:hanging="360"/>
      </w:pPr>
      <w:rPr>
        <w:rFonts w:ascii="Wingdings" w:hAnsi="Wingdings" w:hint="default"/>
      </w:rPr>
    </w:lvl>
    <w:lvl w:ilvl="4" w:tplc="759676A6" w:tentative="1">
      <w:start w:val="1"/>
      <w:numFmt w:val="bullet"/>
      <w:lvlText w:val=""/>
      <w:lvlJc w:val="left"/>
      <w:pPr>
        <w:tabs>
          <w:tab w:val="num" w:pos="3600"/>
        </w:tabs>
        <w:ind w:left="3600" w:hanging="360"/>
      </w:pPr>
      <w:rPr>
        <w:rFonts w:ascii="Wingdings" w:hAnsi="Wingdings" w:hint="default"/>
      </w:rPr>
    </w:lvl>
    <w:lvl w:ilvl="5" w:tplc="2EAE40DA" w:tentative="1">
      <w:start w:val="1"/>
      <w:numFmt w:val="bullet"/>
      <w:lvlText w:val=""/>
      <w:lvlJc w:val="left"/>
      <w:pPr>
        <w:tabs>
          <w:tab w:val="num" w:pos="4320"/>
        </w:tabs>
        <w:ind w:left="4320" w:hanging="360"/>
      </w:pPr>
      <w:rPr>
        <w:rFonts w:ascii="Wingdings" w:hAnsi="Wingdings" w:hint="default"/>
      </w:rPr>
    </w:lvl>
    <w:lvl w:ilvl="6" w:tplc="5630C602" w:tentative="1">
      <w:start w:val="1"/>
      <w:numFmt w:val="bullet"/>
      <w:lvlText w:val=""/>
      <w:lvlJc w:val="left"/>
      <w:pPr>
        <w:tabs>
          <w:tab w:val="num" w:pos="5040"/>
        </w:tabs>
        <w:ind w:left="5040" w:hanging="360"/>
      </w:pPr>
      <w:rPr>
        <w:rFonts w:ascii="Wingdings" w:hAnsi="Wingdings" w:hint="default"/>
      </w:rPr>
    </w:lvl>
    <w:lvl w:ilvl="7" w:tplc="DBC6C512" w:tentative="1">
      <w:start w:val="1"/>
      <w:numFmt w:val="bullet"/>
      <w:lvlText w:val=""/>
      <w:lvlJc w:val="left"/>
      <w:pPr>
        <w:tabs>
          <w:tab w:val="num" w:pos="5760"/>
        </w:tabs>
        <w:ind w:left="5760" w:hanging="360"/>
      </w:pPr>
      <w:rPr>
        <w:rFonts w:ascii="Wingdings" w:hAnsi="Wingdings" w:hint="default"/>
      </w:rPr>
    </w:lvl>
    <w:lvl w:ilvl="8" w:tplc="B8BA639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5E1453"/>
    <w:multiLevelType w:val="hybridMultilevel"/>
    <w:tmpl w:val="EE44549A"/>
    <w:lvl w:ilvl="0" w:tplc="27B6DBAE">
      <w:start w:val="9"/>
      <w:numFmt w:val="decimal"/>
      <w:lvlText w:val="%1."/>
      <w:lvlJc w:val="left"/>
      <w:pPr>
        <w:tabs>
          <w:tab w:val="num" w:pos="720"/>
        </w:tabs>
        <w:ind w:left="720" w:hanging="360"/>
      </w:pPr>
    </w:lvl>
    <w:lvl w:ilvl="1" w:tplc="332CAC2E" w:tentative="1">
      <w:start w:val="1"/>
      <w:numFmt w:val="decimal"/>
      <w:lvlText w:val="%2."/>
      <w:lvlJc w:val="left"/>
      <w:pPr>
        <w:tabs>
          <w:tab w:val="num" w:pos="1440"/>
        </w:tabs>
        <w:ind w:left="1440" w:hanging="360"/>
      </w:pPr>
    </w:lvl>
    <w:lvl w:ilvl="2" w:tplc="E988B7BA" w:tentative="1">
      <w:start w:val="1"/>
      <w:numFmt w:val="decimal"/>
      <w:lvlText w:val="%3."/>
      <w:lvlJc w:val="left"/>
      <w:pPr>
        <w:tabs>
          <w:tab w:val="num" w:pos="2160"/>
        </w:tabs>
        <w:ind w:left="2160" w:hanging="360"/>
      </w:pPr>
    </w:lvl>
    <w:lvl w:ilvl="3" w:tplc="D3FC231E" w:tentative="1">
      <w:start w:val="1"/>
      <w:numFmt w:val="decimal"/>
      <w:lvlText w:val="%4."/>
      <w:lvlJc w:val="left"/>
      <w:pPr>
        <w:tabs>
          <w:tab w:val="num" w:pos="2880"/>
        </w:tabs>
        <w:ind w:left="2880" w:hanging="360"/>
      </w:pPr>
    </w:lvl>
    <w:lvl w:ilvl="4" w:tplc="B8E23036" w:tentative="1">
      <w:start w:val="1"/>
      <w:numFmt w:val="decimal"/>
      <w:lvlText w:val="%5."/>
      <w:lvlJc w:val="left"/>
      <w:pPr>
        <w:tabs>
          <w:tab w:val="num" w:pos="3600"/>
        </w:tabs>
        <w:ind w:left="3600" w:hanging="360"/>
      </w:pPr>
    </w:lvl>
    <w:lvl w:ilvl="5" w:tplc="FC16717C" w:tentative="1">
      <w:start w:val="1"/>
      <w:numFmt w:val="decimal"/>
      <w:lvlText w:val="%6."/>
      <w:lvlJc w:val="left"/>
      <w:pPr>
        <w:tabs>
          <w:tab w:val="num" w:pos="4320"/>
        </w:tabs>
        <w:ind w:left="4320" w:hanging="360"/>
      </w:pPr>
    </w:lvl>
    <w:lvl w:ilvl="6" w:tplc="122C970C" w:tentative="1">
      <w:start w:val="1"/>
      <w:numFmt w:val="decimal"/>
      <w:lvlText w:val="%7."/>
      <w:lvlJc w:val="left"/>
      <w:pPr>
        <w:tabs>
          <w:tab w:val="num" w:pos="5040"/>
        </w:tabs>
        <w:ind w:left="5040" w:hanging="360"/>
      </w:pPr>
    </w:lvl>
    <w:lvl w:ilvl="7" w:tplc="1568A148" w:tentative="1">
      <w:start w:val="1"/>
      <w:numFmt w:val="decimal"/>
      <w:lvlText w:val="%8."/>
      <w:lvlJc w:val="left"/>
      <w:pPr>
        <w:tabs>
          <w:tab w:val="num" w:pos="5760"/>
        </w:tabs>
        <w:ind w:left="5760" w:hanging="360"/>
      </w:pPr>
    </w:lvl>
    <w:lvl w:ilvl="8" w:tplc="BD0E35B8" w:tentative="1">
      <w:start w:val="1"/>
      <w:numFmt w:val="decimal"/>
      <w:lvlText w:val="%9."/>
      <w:lvlJc w:val="left"/>
      <w:pPr>
        <w:tabs>
          <w:tab w:val="num" w:pos="6480"/>
        </w:tabs>
        <w:ind w:left="6480" w:hanging="360"/>
      </w:pPr>
    </w:lvl>
  </w:abstractNum>
  <w:abstractNum w:abstractNumId="12" w15:restartNumberingAfterBreak="0">
    <w:nsid w:val="4FD56867"/>
    <w:multiLevelType w:val="hybridMultilevel"/>
    <w:tmpl w:val="E76E251A"/>
    <w:lvl w:ilvl="0" w:tplc="D7D495B4">
      <w:start w:val="1"/>
      <w:numFmt w:val="bullet"/>
      <w:lvlText w:val=""/>
      <w:lvlJc w:val="left"/>
      <w:pPr>
        <w:tabs>
          <w:tab w:val="num" w:pos="720"/>
        </w:tabs>
        <w:ind w:left="720" w:hanging="360"/>
      </w:pPr>
      <w:rPr>
        <w:rFonts w:ascii="Wingdings" w:hAnsi="Wingdings" w:hint="default"/>
      </w:rPr>
    </w:lvl>
    <w:lvl w:ilvl="1" w:tplc="A12EF364" w:tentative="1">
      <w:start w:val="1"/>
      <w:numFmt w:val="bullet"/>
      <w:lvlText w:val=""/>
      <w:lvlJc w:val="left"/>
      <w:pPr>
        <w:tabs>
          <w:tab w:val="num" w:pos="1440"/>
        </w:tabs>
        <w:ind w:left="1440" w:hanging="360"/>
      </w:pPr>
      <w:rPr>
        <w:rFonts w:ascii="Wingdings" w:hAnsi="Wingdings" w:hint="default"/>
      </w:rPr>
    </w:lvl>
    <w:lvl w:ilvl="2" w:tplc="C414B196" w:tentative="1">
      <w:start w:val="1"/>
      <w:numFmt w:val="bullet"/>
      <w:lvlText w:val=""/>
      <w:lvlJc w:val="left"/>
      <w:pPr>
        <w:tabs>
          <w:tab w:val="num" w:pos="2160"/>
        </w:tabs>
        <w:ind w:left="2160" w:hanging="360"/>
      </w:pPr>
      <w:rPr>
        <w:rFonts w:ascii="Wingdings" w:hAnsi="Wingdings" w:hint="default"/>
      </w:rPr>
    </w:lvl>
    <w:lvl w:ilvl="3" w:tplc="6568C3FA" w:tentative="1">
      <w:start w:val="1"/>
      <w:numFmt w:val="bullet"/>
      <w:lvlText w:val=""/>
      <w:lvlJc w:val="left"/>
      <w:pPr>
        <w:tabs>
          <w:tab w:val="num" w:pos="2880"/>
        </w:tabs>
        <w:ind w:left="2880" w:hanging="360"/>
      </w:pPr>
      <w:rPr>
        <w:rFonts w:ascii="Wingdings" w:hAnsi="Wingdings" w:hint="default"/>
      </w:rPr>
    </w:lvl>
    <w:lvl w:ilvl="4" w:tplc="EC76FD50" w:tentative="1">
      <w:start w:val="1"/>
      <w:numFmt w:val="bullet"/>
      <w:lvlText w:val=""/>
      <w:lvlJc w:val="left"/>
      <w:pPr>
        <w:tabs>
          <w:tab w:val="num" w:pos="3600"/>
        </w:tabs>
        <w:ind w:left="3600" w:hanging="360"/>
      </w:pPr>
      <w:rPr>
        <w:rFonts w:ascii="Wingdings" w:hAnsi="Wingdings" w:hint="default"/>
      </w:rPr>
    </w:lvl>
    <w:lvl w:ilvl="5" w:tplc="71DEBB30" w:tentative="1">
      <w:start w:val="1"/>
      <w:numFmt w:val="bullet"/>
      <w:lvlText w:val=""/>
      <w:lvlJc w:val="left"/>
      <w:pPr>
        <w:tabs>
          <w:tab w:val="num" w:pos="4320"/>
        </w:tabs>
        <w:ind w:left="4320" w:hanging="360"/>
      </w:pPr>
      <w:rPr>
        <w:rFonts w:ascii="Wingdings" w:hAnsi="Wingdings" w:hint="default"/>
      </w:rPr>
    </w:lvl>
    <w:lvl w:ilvl="6" w:tplc="A61E58E2" w:tentative="1">
      <w:start w:val="1"/>
      <w:numFmt w:val="bullet"/>
      <w:lvlText w:val=""/>
      <w:lvlJc w:val="left"/>
      <w:pPr>
        <w:tabs>
          <w:tab w:val="num" w:pos="5040"/>
        </w:tabs>
        <w:ind w:left="5040" w:hanging="360"/>
      </w:pPr>
      <w:rPr>
        <w:rFonts w:ascii="Wingdings" w:hAnsi="Wingdings" w:hint="default"/>
      </w:rPr>
    </w:lvl>
    <w:lvl w:ilvl="7" w:tplc="37BEE4F4" w:tentative="1">
      <w:start w:val="1"/>
      <w:numFmt w:val="bullet"/>
      <w:lvlText w:val=""/>
      <w:lvlJc w:val="left"/>
      <w:pPr>
        <w:tabs>
          <w:tab w:val="num" w:pos="5760"/>
        </w:tabs>
        <w:ind w:left="5760" w:hanging="360"/>
      </w:pPr>
      <w:rPr>
        <w:rFonts w:ascii="Wingdings" w:hAnsi="Wingdings" w:hint="default"/>
      </w:rPr>
    </w:lvl>
    <w:lvl w:ilvl="8" w:tplc="E30CC58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476694"/>
    <w:multiLevelType w:val="hybridMultilevel"/>
    <w:tmpl w:val="77CA1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77268B"/>
    <w:multiLevelType w:val="hybridMultilevel"/>
    <w:tmpl w:val="B8DC4F98"/>
    <w:lvl w:ilvl="0" w:tplc="E8FE15C8">
      <w:start w:val="4"/>
      <w:numFmt w:val="decimal"/>
      <w:lvlText w:val="%1."/>
      <w:lvlJc w:val="left"/>
      <w:pPr>
        <w:tabs>
          <w:tab w:val="num" w:pos="720"/>
        </w:tabs>
        <w:ind w:left="720" w:hanging="360"/>
      </w:pPr>
    </w:lvl>
    <w:lvl w:ilvl="1" w:tplc="F2068DC4" w:tentative="1">
      <w:start w:val="1"/>
      <w:numFmt w:val="decimal"/>
      <w:lvlText w:val="%2."/>
      <w:lvlJc w:val="left"/>
      <w:pPr>
        <w:tabs>
          <w:tab w:val="num" w:pos="1440"/>
        </w:tabs>
        <w:ind w:left="1440" w:hanging="360"/>
      </w:pPr>
    </w:lvl>
    <w:lvl w:ilvl="2" w:tplc="35D6BE70" w:tentative="1">
      <w:start w:val="1"/>
      <w:numFmt w:val="decimal"/>
      <w:lvlText w:val="%3."/>
      <w:lvlJc w:val="left"/>
      <w:pPr>
        <w:tabs>
          <w:tab w:val="num" w:pos="2160"/>
        </w:tabs>
        <w:ind w:left="2160" w:hanging="360"/>
      </w:pPr>
    </w:lvl>
    <w:lvl w:ilvl="3" w:tplc="52D4F750" w:tentative="1">
      <w:start w:val="1"/>
      <w:numFmt w:val="decimal"/>
      <w:lvlText w:val="%4."/>
      <w:lvlJc w:val="left"/>
      <w:pPr>
        <w:tabs>
          <w:tab w:val="num" w:pos="2880"/>
        </w:tabs>
        <w:ind w:left="2880" w:hanging="360"/>
      </w:pPr>
    </w:lvl>
    <w:lvl w:ilvl="4" w:tplc="75ACC420" w:tentative="1">
      <w:start w:val="1"/>
      <w:numFmt w:val="decimal"/>
      <w:lvlText w:val="%5."/>
      <w:lvlJc w:val="left"/>
      <w:pPr>
        <w:tabs>
          <w:tab w:val="num" w:pos="3600"/>
        </w:tabs>
        <w:ind w:left="3600" w:hanging="360"/>
      </w:pPr>
    </w:lvl>
    <w:lvl w:ilvl="5" w:tplc="B358CEE6" w:tentative="1">
      <w:start w:val="1"/>
      <w:numFmt w:val="decimal"/>
      <w:lvlText w:val="%6."/>
      <w:lvlJc w:val="left"/>
      <w:pPr>
        <w:tabs>
          <w:tab w:val="num" w:pos="4320"/>
        </w:tabs>
        <w:ind w:left="4320" w:hanging="360"/>
      </w:pPr>
    </w:lvl>
    <w:lvl w:ilvl="6" w:tplc="E430C3EE" w:tentative="1">
      <w:start w:val="1"/>
      <w:numFmt w:val="decimal"/>
      <w:lvlText w:val="%7."/>
      <w:lvlJc w:val="left"/>
      <w:pPr>
        <w:tabs>
          <w:tab w:val="num" w:pos="5040"/>
        </w:tabs>
        <w:ind w:left="5040" w:hanging="360"/>
      </w:pPr>
    </w:lvl>
    <w:lvl w:ilvl="7" w:tplc="05EED216" w:tentative="1">
      <w:start w:val="1"/>
      <w:numFmt w:val="decimal"/>
      <w:lvlText w:val="%8."/>
      <w:lvlJc w:val="left"/>
      <w:pPr>
        <w:tabs>
          <w:tab w:val="num" w:pos="5760"/>
        </w:tabs>
        <w:ind w:left="5760" w:hanging="360"/>
      </w:pPr>
    </w:lvl>
    <w:lvl w:ilvl="8" w:tplc="12D6115C" w:tentative="1">
      <w:start w:val="1"/>
      <w:numFmt w:val="decimal"/>
      <w:lvlText w:val="%9."/>
      <w:lvlJc w:val="left"/>
      <w:pPr>
        <w:tabs>
          <w:tab w:val="num" w:pos="6480"/>
        </w:tabs>
        <w:ind w:left="6480" w:hanging="360"/>
      </w:pPr>
    </w:lvl>
  </w:abstractNum>
  <w:abstractNum w:abstractNumId="15" w15:restartNumberingAfterBreak="0">
    <w:nsid w:val="60304C4E"/>
    <w:multiLevelType w:val="hybridMultilevel"/>
    <w:tmpl w:val="373C61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002715"/>
    <w:multiLevelType w:val="hybridMultilevel"/>
    <w:tmpl w:val="EA289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176286"/>
    <w:multiLevelType w:val="hybridMultilevel"/>
    <w:tmpl w:val="F5D8E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842C6E"/>
    <w:multiLevelType w:val="hybridMultilevel"/>
    <w:tmpl w:val="812E3E46"/>
    <w:lvl w:ilvl="0" w:tplc="68AABEE0">
      <w:start w:val="1"/>
      <w:numFmt w:val="bullet"/>
      <w:lvlText w:val=""/>
      <w:lvlJc w:val="left"/>
      <w:pPr>
        <w:tabs>
          <w:tab w:val="num" w:pos="720"/>
        </w:tabs>
        <w:ind w:left="720" w:hanging="360"/>
      </w:pPr>
      <w:rPr>
        <w:rFonts w:ascii="Wingdings" w:hAnsi="Wingdings" w:hint="default"/>
      </w:rPr>
    </w:lvl>
    <w:lvl w:ilvl="1" w:tplc="33EEAB80">
      <w:start w:val="238"/>
      <w:numFmt w:val="bullet"/>
      <w:lvlText w:val="•"/>
      <w:lvlJc w:val="left"/>
      <w:pPr>
        <w:tabs>
          <w:tab w:val="num" w:pos="1440"/>
        </w:tabs>
        <w:ind w:left="1440" w:hanging="360"/>
      </w:pPr>
      <w:rPr>
        <w:rFonts w:ascii="Arial" w:hAnsi="Arial" w:hint="default"/>
      </w:rPr>
    </w:lvl>
    <w:lvl w:ilvl="2" w:tplc="ED9C2A5A" w:tentative="1">
      <w:start w:val="1"/>
      <w:numFmt w:val="bullet"/>
      <w:lvlText w:val=""/>
      <w:lvlJc w:val="left"/>
      <w:pPr>
        <w:tabs>
          <w:tab w:val="num" w:pos="2160"/>
        </w:tabs>
        <w:ind w:left="2160" w:hanging="360"/>
      </w:pPr>
      <w:rPr>
        <w:rFonts w:ascii="Wingdings" w:hAnsi="Wingdings" w:hint="default"/>
      </w:rPr>
    </w:lvl>
    <w:lvl w:ilvl="3" w:tplc="20E8A448" w:tentative="1">
      <w:start w:val="1"/>
      <w:numFmt w:val="bullet"/>
      <w:lvlText w:val=""/>
      <w:lvlJc w:val="left"/>
      <w:pPr>
        <w:tabs>
          <w:tab w:val="num" w:pos="2880"/>
        </w:tabs>
        <w:ind w:left="2880" w:hanging="360"/>
      </w:pPr>
      <w:rPr>
        <w:rFonts w:ascii="Wingdings" w:hAnsi="Wingdings" w:hint="default"/>
      </w:rPr>
    </w:lvl>
    <w:lvl w:ilvl="4" w:tplc="DAE05E36" w:tentative="1">
      <w:start w:val="1"/>
      <w:numFmt w:val="bullet"/>
      <w:lvlText w:val=""/>
      <w:lvlJc w:val="left"/>
      <w:pPr>
        <w:tabs>
          <w:tab w:val="num" w:pos="3600"/>
        </w:tabs>
        <w:ind w:left="3600" w:hanging="360"/>
      </w:pPr>
      <w:rPr>
        <w:rFonts w:ascii="Wingdings" w:hAnsi="Wingdings" w:hint="default"/>
      </w:rPr>
    </w:lvl>
    <w:lvl w:ilvl="5" w:tplc="D95E7EA8" w:tentative="1">
      <w:start w:val="1"/>
      <w:numFmt w:val="bullet"/>
      <w:lvlText w:val=""/>
      <w:lvlJc w:val="left"/>
      <w:pPr>
        <w:tabs>
          <w:tab w:val="num" w:pos="4320"/>
        </w:tabs>
        <w:ind w:left="4320" w:hanging="360"/>
      </w:pPr>
      <w:rPr>
        <w:rFonts w:ascii="Wingdings" w:hAnsi="Wingdings" w:hint="default"/>
      </w:rPr>
    </w:lvl>
    <w:lvl w:ilvl="6" w:tplc="56209DCC" w:tentative="1">
      <w:start w:val="1"/>
      <w:numFmt w:val="bullet"/>
      <w:lvlText w:val=""/>
      <w:lvlJc w:val="left"/>
      <w:pPr>
        <w:tabs>
          <w:tab w:val="num" w:pos="5040"/>
        </w:tabs>
        <w:ind w:left="5040" w:hanging="360"/>
      </w:pPr>
      <w:rPr>
        <w:rFonts w:ascii="Wingdings" w:hAnsi="Wingdings" w:hint="default"/>
      </w:rPr>
    </w:lvl>
    <w:lvl w:ilvl="7" w:tplc="1D22F006" w:tentative="1">
      <w:start w:val="1"/>
      <w:numFmt w:val="bullet"/>
      <w:lvlText w:val=""/>
      <w:lvlJc w:val="left"/>
      <w:pPr>
        <w:tabs>
          <w:tab w:val="num" w:pos="5760"/>
        </w:tabs>
        <w:ind w:left="5760" w:hanging="360"/>
      </w:pPr>
      <w:rPr>
        <w:rFonts w:ascii="Wingdings" w:hAnsi="Wingdings" w:hint="default"/>
      </w:rPr>
    </w:lvl>
    <w:lvl w:ilvl="8" w:tplc="9FB6A738" w:tentative="1">
      <w:start w:val="1"/>
      <w:numFmt w:val="bullet"/>
      <w:lvlText w:val=""/>
      <w:lvlJc w:val="left"/>
      <w:pPr>
        <w:tabs>
          <w:tab w:val="num" w:pos="6480"/>
        </w:tabs>
        <w:ind w:left="6480" w:hanging="360"/>
      </w:pPr>
      <w:rPr>
        <w:rFonts w:ascii="Wingdings" w:hAnsi="Wingdings" w:hint="default"/>
      </w:rPr>
    </w:lvl>
  </w:abstractNum>
  <w:num w:numId="1" w16cid:durableId="273900218">
    <w:abstractNumId w:val="3"/>
  </w:num>
  <w:num w:numId="2" w16cid:durableId="49424091">
    <w:abstractNumId w:val="1"/>
  </w:num>
  <w:num w:numId="3" w16cid:durableId="1073699224">
    <w:abstractNumId w:val="5"/>
  </w:num>
  <w:num w:numId="4" w16cid:durableId="1127502276">
    <w:abstractNumId w:val="18"/>
  </w:num>
  <w:num w:numId="5" w16cid:durableId="602959243">
    <w:abstractNumId w:val="0"/>
  </w:num>
  <w:num w:numId="6" w16cid:durableId="166867238">
    <w:abstractNumId w:val="12"/>
  </w:num>
  <w:num w:numId="7" w16cid:durableId="364184876">
    <w:abstractNumId w:val="7"/>
  </w:num>
  <w:num w:numId="8" w16cid:durableId="1910995194">
    <w:abstractNumId w:val="10"/>
  </w:num>
  <w:num w:numId="9" w16cid:durableId="1287421578">
    <w:abstractNumId w:val="16"/>
  </w:num>
  <w:num w:numId="10" w16cid:durableId="1772318860">
    <w:abstractNumId w:val="8"/>
  </w:num>
  <w:num w:numId="11" w16cid:durableId="1809518242">
    <w:abstractNumId w:val="17"/>
  </w:num>
  <w:num w:numId="12" w16cid:durableId="1357078424">
    <w:abstractNumId w:val="15"/>
  </w:num>
  <w:num w:numId="13" w16cid:durableId="1620994533">
    <w:abstractNumId w:val="13"/>
  </w:num>
  <w:num w:numId="14" w16cid:durableId="1566799137">
    <w:abstractNumId w:val="6"/>
  </w:num>
  <w:num w:numId="15" w16cid:durableId="782961403">
    <w:abstractNumId w:val="14"/>
  </w:num>
  <w:num w:numId="16" w16cid:durableId="432896567">
    <w:abstractNumId w:val="9"/>
  </w:num>
  <w:num w:numId="17" w16cid:durableId="566651507">
    <w:abstractNumId w:val="11"/>
  </w:num>
  <w:num w:numId="18" w16cid:durableId="586692884">
    <w:abstractNumId w:val="4"/>
  </w:num>
  <w:num w:numId="19" w16cid:durableId="3839851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20D"/>
    <w:rsid w:val="000E38E2"/>
    <w:rsid w:val="001A7C72"/>
    <w:rsid w:val="001F25E8"/>
    <w:rsid w:val="001F7728"/>
    <w:rsid w:val="00280979"/>
    <w:rsid w:val="002A2587"/>
    <w:rsid w:val="002A27A2"/>
    <w:rsid w:val="002A6537"/>
    <w:rsid w:val="002B5B6F"/>
    <w:rsid w:val="00304E0E"/>
    <w:rsid w:val="00372302"/>
    <w:rsid w:val="003D242E"/>
    <w:rsid w:val="003E409B"/>
    <w:rsid w:val="00476B7D"/>
    <w:rsid w:val="004C7931"/>
    <w:rsid w:val="00570458"/>
    <w:rsid w:val="0059178E"/>
    <w:rsid w:val="005D245C"/>
    <w:rsid w:val="005E5046"/>
    <w:rsid w:val="00663E07"/>
    <w:rsid w:val="006950F4"/>
    <w:rsid w:val="006D1B96"/>
    <w:rsid w:val="006D1CC9"/>
    <w:rsid w:val="007544AE"/>
    <w:rsid w:val="00775211"/>
    <w:rsid w:val="008671FB"/>
    <w:rsid w:val="008C1703"/>
    <w:rsid w:val="008C453D"/>
    <w:rsid w:val="00954CAF"/>
    <w:rsid w:val="009737ED"/>
    <w:rsid w:val="00990AA4"/>
    <w:rsid w:val="00A30EF5"/>
    <w:rsid w:val="00A60D3C"/>
    <w:rsid w:val="00AC50AA"/>
    <w:rsid w:val="00B15D8F"/>
    <w:rsid w:val="00B4720D"/>
    <w:rsid w:val="00B836FC"/>
    <w:rsid w:val="00B91D91"/>
    <w:rsid w:val="00BA20C2"/>
    <w:rsid w:val="00C5079A"/>
    <w:rsid w:val="00D14D5A"/>
    <w:rsid w:val="00D34A84"/>
    <w:rsid w:val="00D37A90"/>
    <w:rsid w:val="00D44636"/>
    <w:rsid w:val="00DB0FE9"/>
    <w:rsid w:val="00E0029C"/>
    <w:rsid w:val="00E2750D"/>
    <w:rsid w:val="00E301CD"/>
    <w:rsid w:val="00E51FA4"/>
    <w:rsid w:val="00E747DD"/>
    <w:rsid w:val="00EF18FD"/>
    <w:rsid w:val="00F162FB"/>
    <w:rsid w:val="00F457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86B1D85"/>
  <w15:chartTrackingRefBased/>
  <w15:docId w15:val="{30CB3993-FB70-4A04-9CDF-5B394ECED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1FA4"/>
    <w:pPr>
      <w:ind w:left="720"/>
      <w:contextualSpacing/>
    </w:pPr>
  </w:style>
  <w:style w:type="table" w:styleId="TableGrid">
    <w:name w:val="Table Grid"/>
    <w:basedOn w:val="TableNormal"/>
    <w:uiPriority w:val="39"/>
    <w:rsid w:val="001F25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54CAF"/>
    <w:rPr>
      <w:color w:val="0563C1" w:themeColor="hyperlink"/>
      <w:u w:val="single"/>
    </w:rPr>
  </w:style>
  <w:style w:type="character" w:styleId="UnresolvedMention">
    <w:name w:val="Unresolved Mention"/>
    <w:basedOn w:val="DefaultParagraphFont"/>
    <w:uiPriority w:val="99"/>
    <w:semiHidden/>
    <w:unhideWhenUsed/>
    <w:rsid w:val="00954CAF"/>
    <w:rPr>
      <w:color w:val="605E5C"/>
      <w:shd w:val="clear" w:color="auto" w:fill="E1DFDD"/>
    </w:rPr>
  </w:style>
  <w:style w:type="paragraph" w:styleId="Header">
    <w:name w:val="header"/>
    <w:basedOn w:val="Normal"/>
    <w:link w:val="HeaderChar"/>
    <w:uiPriority w:val="99"/>
    <w:unhideWhenUsed/>
    <w:rsid w:val="00E301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E301CD"/>
  </w:style>
  <w:style w:type="paragraph" w:styleId="Footer">
    <w:name w:val="footer"/>
    <w:basedOn w:val="Normal"/>
    <w:link w:val="FooterChar"/>
    <w:uiPriority w:val="99"/>
    <w:unhideWhenUsed/>
    <w:rsid w:val="00E301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01CD"/>
  </w:style>
  <w:style w:type="paragraph" w:styleId="BalloonText">
    <w:name w:val="Balloon Text"/>
    <w:basedOn w:val="Normal"/>
    <w:link w:val="BalloonTextChar"/>
    <w:uiPriority w:val="99"/>
    <w:semiHidden/>
    <w:unhideWhenUsed/>
    <w:rsid w:val="002A65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6537"/>
    <w:rPr>
      <w:rFonts w:ascii="Segoe UI" w:hAnsi="Segoe UI" w:cs="Segoe UI"/>
      <w:sz w:val="18"/>
      <w:szCs w:val="18"/>
    </w:rPr>
  </w:style>
  <w:style w:type="paragraph" w:styleId="NormalWeb">
    <w:name w:val="Normal (Web)"/>
    <w:basedOn w:val="Normal"/>
    <w:uiPriority w:val="99"/>
    <w:unhideWhenUsed/>
    <w:rsid w:val="00D34A8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340096">
      <w:bodyDiv w:val="1"/>
      <w:marLeft w:val="0"/>
      <w:marRight w:val="0"/>
      <w:marTop w:val="0"/>
      <w:marBottom w:val="0"/>
      <w:divBdr>
        <w:top w:val="none" w:sz="0" w:space="0" w:color="auto"/>
        <w:left w:val="none" w:sz="0" w:space="0" w:color="auto"/>
        <w:bottom w:val="none" w:sz="0" w:space="0" w:color="auto"/>
        <w:right w:val="none" w:sz="0" w:space="0" w:color="auto"/>
      </w:divBdr>
      <w:divsChild>
        <w:div w:id="310522638">
          <w:marLeft w:val="547"/>
          <w:marRight w:val="0"/>
          <w:marTop w:val="0"/>
          <w:marBottom w:val="0"/>
          <w:divBdr>
            <w:top w:val="none" w:sz="0" w:space="0" w:color="auto"/>
            <w:left w:val="none" w:sz="0" w:space="0" w:color="auto"/>
            <w:bottom w:val="none" w:sz="0" w:space="0" w:color="auto"/>
            <w:right w:val="none" w:sz="0" w:space="0" w:color="auto"/>
          </w:divBdr>
        </w:div>
        <w:div w:id="1952200194">
          <w:marLeft w:val="547"/>
          <w:marRight w:val="0"/>
          <w:marTop w:val="0"/>
          <w:marBottom w:val="0"/>
          <w:divBdr>
            <w:top w:val="none" w:sz="0" w:space="0" w:color="auto"/>
            <w:left w:val="none" w:sz="0" w:space="0" w:color="auto"/>
            <w:bottom w:val="none" w:sz="0" w:space="0" w:color="auto"/>
            <w:right w:val="none" w:sz="0" w:space="0" w:color="auto"/>
          </w:divBdr>
        </w:div>
        <w:div w:id="1642805961">
          <w:marLeft w:val="547"/>
          <w:marRight w:val="0"/>
          <w:marTop w:val="0"/>
          <w:marBottom w:val="0"/>
          <w:divBdr>
            <w:top w:val="none" w:sz="0" w:space="0" w:color="auto"/>
            <w:left w:val="none" w:sz="0" w:space="0" w:color="auto"/>
            <w:bottom w:val="none" w:sz="0" w:space="0" w:color="auto"/>
            <w:right w:val="none" w:sz="0" w:space="0" w:color="auto"/>
          </w:divBdr>
        </w:div>
        <w:div w:id="1403944546">
          <w:marLeft w:val="547"/>
          <w:marRight w:val="0"/>
          <w:marTop w:val="0"/>
          <w:marBottom w:val="0"/>
          <w:divBdr>
            <w:top w:val="none" w:sz="0" w:space="0" w:color="auto"/>
            <w:left w:val="none" w:sz="0" w:space="0" w:color="auto"/>
            <w:bottom w:val="none" w:sz="0" w:space="0" w:color="auto"/>
            <w:right w:val="none" w:sz="0" w:space="0" w:color="auto"/>
          </w:divBdr>
        </w:div>
        <w:div w:id="2018653807">
          <w:marLeft w:val="547"/>
          <w:marRight w:val="0"/>
          <w:marTop w:val="0"/>
          <w:marBottom w:val="0"/>
          <w:divBdr>
            <w:top w:val="none" w:sz="0" w:space="0" w:color="auto"/>
            <w:left w:val="none" w:sz="0" w:space="0" w:color="auto"/>
            <w:bottom w:val="none" w:sz="0" w:space="0" w:color="auto"/>
            <w:right w:val="none" w:sz="0" w:space="0" w:color="auto"/>
          </w:divBdr>
        </w:div>
        <w:div w:id="584918058">
          <w:marLeft w:val="547"/>
          <w:marRight w:val="0"/>
          <w:marTop w:val="0"/>
          <w:marBottom w:val="0"/>
          <w:divBdr>
            <w:top w:val="none" w:sz="0" w:space="0" w:color="auto"/>
            <w:left w:val="none" w:sz="0" w:space="0" w:color="auto"/>
            <w:bottom w:val="none" w:sz="0" w:space="0" w:color="auto"/>
            <w:right w:val="none" w:sz="0" w:space="0" w:color="auto"/>
          </w:divBdr>
        </w:div>
      </w:divsChild>
    </w:div>
    <w:div w:id="86735615">
      <w:bodyDiv w:val="1"/>
      <w:marLeft w:val="0"/>
      <w:marRight w:val="0"/>
      <w:marTop w:val="0"/>
      <w:marBottom w:val="0"/>
      <w:divBdr>
        <w:top w:val="none" w:sz="0" w:space="0" w:color="auto"/>
        <w:left w:val="none" w:sz="0" w:space="0" w:color="auto"/>
        <w:bottom w:val="none" w:sz="0" w:space="0" w:color="auto"/>
        <w:right w:val="none" w:sz="0" w:space="0" w:color="auto"/>
      </w:divBdr>
    </w:div>
    <w:div w:id="122432933">
      <w:bodyDiv w:val="1"/>
      <w:marLeft w:val="0"/>
      <w:marRight w:val="0"/>
      <w:marTop w:val="0"/>
      <w:marBottom w:val="0"/>
      <w:divBdr>
        <w:top w:val="none" w:sz="0" w:space="0" w:color="auto"/>
        <w:left w:val="none" w:sz="0" w:space="0" w:color="auto"/>
        <w:bottom w:val="none" w:sz="0" w:space="0" w:color="auto"/>
        <w:right w:val="none" w:sz="0" w:space="0" w:color="auto"/>
      </w:divBdr>
    </w:div>
    <w:div w:id="130562995">
      <w:bodyDiv w:val="1"/>
      <w:marLeft w:val="0"/>
      <w:marRight w:val="0"/>
      <w:marTop w:val="0"/>
      <w:marBottom w:val="0"/>
      <w:divBdr>
        <w:top w:val="none" w:sz="0" w:space="0" w:color="auto"/>
        <w:left w:val="none" w:sz="0" w:space="0" w:color="auto"/>
        <w:bottom w:val="none" w:sz="0" w:space="0" w:color="auto"/>
        <w:right w:val="none" w:sz="0" w:space="0" w:color="auto"/>
      </w:divBdr>
    </w:div>
    <w:div w:id="142625249">
      <w:bodyDiv w:val="1"/>
      <w:marLeft w:val="0"/>
      <w:marRight w:val="0"/>
      <w:marTop w:val="0"/>
      <w:marBottom w:val="0"/>
      <w:divBdr>
        <w:top w:val="none" w:sz="0" w:space="0" w:color="auto"/>
        <w:left w:val="none" w:sz="0" w:space="0" w:color="auto"/>
        <w:bottom w:val="none" w:sz="0" w:space="0" w:color="auto"/>
        <w:right w:val="none" w:sz="0" w:space="0" w:color="auto"/>
      </w:divBdr>
    </w:div>
    <w:div w:id="265237322">
      <w:bodyDiv w:val="1"/>
      <w:marLeft w:val="0"/>
      <w:marRight w:val="0"/>
      <w:marTop w:val="0"/>
      <w:marBottom w:val="0"/>
      <w:divBdr>
        <w:top w:val="none" w:sz="0" w:space="0" w:color="auto"/>
        <w:left w:val="none" w:sz="0" w:space="0" w:color="auto"/>
        <w:bottom w:val="none" w:sz="0" w:space="0" w:color="auto"/>
        <w:right w:val="none" w:sz="0" w:space="0" w:color="auto"/>
      </w:divBdr>
    </w:div>
    <w:div w:id="498619806">
      <w:bodyDiv w:val="1"/>
      <w:marLeft w:val="0"/>
      <w:marRight w:val="0"/>
      <w:marTop w:val="0"/>
      <w:marBottom w:val="0"/>
      <w:divBdr>
        <w:top w:val="none" w:sz="0" w:space="0" w:color="auto"/>
        <w:left w:val="none" w:sz="0" w:space="0" w:color="auto"/>
        <w:bottom w:val="none" w:sz="0" w:space="0" w:color="auto"/>
        <w:right w:val="none" w:sz="0" w:space="0" w:color="auto"/>
      </w:divBdr>
    </w:div>
    <w:div w:id="554782080">
      <w:bodyDiv w:val="1"/>
      <w:marLeft w:val="0"/>
      <w:marRight w:val="0"/>
      <w:marTop w:val="0"/>
      <w:marBottom w:val="0"/>
      <w:divBdr>
        <w:top w:val="none" w:sz="0" w:space="0" w:color="auto"/>
        <w:left w:val="none" w:sz="0" w:space="0" w:color="auto"/>
        <w:bottom w:val="none" w:sz="0" w:space="0" w:color="auto"/>
        <w:right w:val="none" w:sz="0" w:space="0" w:color="auto"/>
      </w:divBdr>
    </w:div>
    <w:div w:id="579214627">
      <w:bodyDiv w:val="1"/>
      <w:marLeft w:val="0"/>
      <w:marRight w:val="0"/>
      <w:marTop w:val="0"/>
      <w:marBottom w:val="0"/>
      <w:divBdr>
        <w:top w:val="none" w:sz="0" w:space="0" w:color="auto"/>
        <w:left w:val="none" w:sz="0" w:space="0" w:color="auto"/>
        <w:bottom w:val="none" w:sz="0" w:space="0" w:color="auto"/>
        <w:right w:val="none" w:sz="0" w:space="0" w:color="auto"/>
      </w:divBdr>
      <w:divsChild>
        <w:div w:id="1887569706">
          <w:marLeft w:val="547"/>
          <w:marRight w:val="0"/>
          <w:marTop w:val="80"/>
          <w:marBottom w:val="140"/>
          <w:divBdr>
            <w:top w:val="none" w:sz="0" w:space="0" w:color="auto"/>
            <w:left w:val="none" w:sz="0" w:space="0" w:color="auto"/>
            <w:bottom w:val="none" w:sz="0" w:space="0" w:color="auto"/>
            <w:right w:val="none" w:sz="0" w:space="0" w:color="auto"/>
          </w:divBdr>
        </w:div>
        <w:div w:id="2033872604">
          <w:marLeft w:val="1166"/>
          <w:marRight w:val="0"/>
          <w:marTop w:val="80"/>
          <w:marBottom w:val="140"/>
          <w:divBdr>
            <w:top w:val="none" w:sz="0" w:space="0" w:color="auto"/>
            <w:left w:val="none" w:sz="0" w:space="0" w:color="auto"/>
            <w:bottom w:val="none" w:sz="0" w:space="0" w:color="auto"/>
            <w:right w:val="none" w:sz="0" w:space="0" w:color="auto"/>
          </w:divBdr>
        </w:div>
        <w:div w:id="1496649880">
          <w:marLeft w:val="1166"/>
          <w:marRight w:val="0"/>
          <w:marTop w:val="80"/>
          <w:marBottom w:val="140"/>
          <w:divBdr>
            <w:top w:val="none" w:sz="0" w:space="0" w:color="auto"/>
            <w:left w:val="none" w:sz="0" w:space="0" w:color="auto"/>
            <w:bottom w:val="none" w:sz="0" w:space="0" w:color="auto"/>
            <w:right w:val="none" w:sz="0" w:space="0" w:color="auto"/>
          </w:divBdr>
        </w:div>
        <w:div w:id="1049765938">
          <w:marLeft w:val="1166"/>
          <w:marRight w:val="0"/>
          <w:marTop w:val="80"/>
          <w:marBottom w:val="140"/>
          <w:divBdr>
            <w:top w:val="none" w:sz="0" w:space="0" w:color="auto"/>
            <w:left w:val="none" w:sz="0" w:space="0" w:color="auto"/>
            <w:bottom w:val="none" w:sz="0" w:space="0" w:color="auto"/>
            <w:right w:val="none" w:sz="0" w:space="0" w:color="auto"/>
          </w:divBdr>
        </w:div>
        <w:div w:id="1592472170">
          <w:marLeft w:val="547"/>
          <w:marRight w:val="0"/>
          <w:marTop w:val="80"/>
          <w:marBottom w:val="140"/>
          <w:divBdr>
            <w:top w:val="none" w:sz="0" w:space="0" w:color="auto"/>
            <w:left w:val="none" w:sz="0" w:space="0" w:color="auto"/>
            <w:bottom w:val="none" w:sz="0" w:space="0" w:color="auto"/>
            <w:right w:val="none" w:sz="0" w:space="0" w:color="auto"/>
          </w:divBdr>
        </w:div>
        <w:div w:id="1594897478">
          <w:marLeft w:val="1166"/>
          <w:marRight w:val="0"/>
          <w:marTop w:val="80"/>
          <w:marBottom w:val="140"/>
          <w:divBdr>
            <w:top w:val="none" w:sz="0" w:space="0" w:color="auto"/>
            <w:left w:val="none" w:sz="0" w:space="0" w:color="auto"/>
            <w:bottom w:val="none" w:sz="0" w:space="0" w:color="auto"/>
            <w:right w:val="none" w:sz="0" w:space="0" w:color="auto"/>
          </w:divBdr>
        </w:div>
        <w:div w:id="440419479">
          <w:marLeft w:val="1166"/>
          <w:marRight w:val="0"/>
          <w:marTop w:val="80"/>
          <w:marBottom w:val="140"/>
          <w:divBdr>
            <w:top w:val="none" w:sz="0" w:space="0" w:color="auto"/>
            <w:left w:val="none" w:sz="0" w:space="0" w:color="auto"/>
            <w:bottom w:val="none" w:sz="0" w:space="0" w:color="auto"/>
            <w:right w:val="none" w:sz="0" w:space="0" w:color="auto"/>
          </w:divBdr>
        </w:div>
        <w:div w:id="591545846">
          <w:marLeft w:val="1166"/>
          <w:marRight w:val="0"/>
          <w:marTop w:val="80"/>
          <w:marBottom w:val="140"/>
          <w:divBdr>
            <w:top w:val="none" w:sz="0" w:space="0" w:color="auto"/>
            <w:left w:val="none" w:sz="0" w:space="0" w:color="auto"/>
            <w:bottom w:val="none" w:sz="0" w:space="0" w:color="auto"/>
            <w:right w:val="none" w:sz="0" w:space="0" w:color="auto"/>
          </w:divBdr>
        </w:div>
        <w:div w:id="1600522266">
          <w:marLeft w:val="547"/>
          <w:marRight w:val="0"/>
          <w:marTop w:val="80"/>
          <w:marBottom w:val="140"/>
          <w:divBdr>
            <w:top w:val="none" w:sz="0" w:space="0" w:color="auto"/>
            <w:left w:val="none" w:sz="0" w:space="0" w:color="auto"/>
            <w:bottom w:val="none" w:sz="0" w:space="0" w:color="auto"/>
            <w:right w:val="none" w:sz="0" w:space="0" w:color="auto"/>
          </w:divBdr>
        </w:div>
        <w:div w:id="1533761683">
          <w:marLeft w:val="547"/>
          <w:marRight w:val="0"/>
          <w:marTop w:val="80"/>
          <w:marBottom w:val="140"/>
          <w:divBdr>
            <w:top w:val="none" w:sz="0" w:space="0" w:color="auto"/>
            <w:left w:val="none" w:sz="0" w:space="0" w:color="auto"/>
            <w:bottom w:val="none" w:sz="0" w:space="0" w:color="auto"/>
            <w:right w:val="none" w:sz="0" w:space="0" w:color="auto"/>
          </w:divBdr>
        </w:div>
      </w:divsChild>
    </w:div>
    <w:div w:id="609551972">
      <w:bodyDiv w:val="1"/>
      <w:marLeft w:val="0"/>
      <w:marRight w:val="0"/>
      <w:marTop w:val="0"/>
      <w:marBottom w:val="0"/>
      <w:divBdr>
        <w:top w:val="none" w:sz="0" w:space="0" w:color="auto"/>
        <w:left w:val="none" w:sz="0" w:space="0" w:color="auto"/>
        <w:bottom w:val="none" w:sz="0" w:space="0" w:color="auto"/>
        <w:right w:val="none" w:sz="0" w:space="0" w:color="auto"/>
      </w:divBdr>
      <w:divsChild>
        <w:div w:id="789978967">
          <w:marLeft w:val="720"/>
          <w:marRight w:val="0"/>
          <w:marTop w:val="0"/>
          <w:marBottom w:val="0"/>
          <w:divBdr>
            <w:top w:val="none" w:sz="0" w:space="0" w:color="auto"/>
            <w:left w:val="none" w:sz="0" w:space="0" w:color="auto"/>
            <w:bottom w:val="none" w:sz="0" w:space="0" w:color="auto"/>
            <w:right w:val="none" w:sz="0" w:space="0" w:color="auto"/>
          </w:divBdr>
        </w:div>
        <w:div w:id="1295600465">
          <w:marLeft w:val="720"/>
          <w:marRight w:val="0"/>
          <w:marTop w:val="0"/>
          <w:marBottom w:val="0"/>
          <w:divBdr>
            <w:top w:val="none" w:sz="0" w:space="0" w:color="auto"/>
            <w:left w:val="none" w:sz="0" w:space="0" w:color="auto"/>
            <w:bottom w:val="none" w:sz="0" w:space="0" w:color="auto"/>
            <w:right w:val="none" w:sz="0" w:space="0" w:color="auto"/>
          </w:divBdr>
        </w:div>
        <w:div w:id="983435963">
          <w:marLeft w:val="720"/>
          <w:marRight w:val="0"/>
          <w:marTop w:val="0"/>
          <w:marBottom w:val="0"/>
          <w:divBdr>
            <w:top w:val="none" w:sz="0" w:space="0" w:color="auto"/>
            <w:left w:val="none" w:sz="0" w:space="0" w:color="auto"/>
            <w:bottom w:val="none" w:sz="0" w:space="0" w:color="auto"/>
            <w:right w:val="none" w:sz="0" w:space="0" w:color="auto"/>
          </w:divBdr>
        </w:div>
      </w:divsChild>
    </w:div>
    <w:div w:id="617489129">
      <w:bodyDiv w:val="1"/>
      <w:marLeft w:val="0"/>
      <w:marRight w:val="0"/>
      <w:marTop w:val="0"/>
      <w:marBottom w:val="0"/>
      <w:divBdr>
        <w:top w:val="none" w:sz="0" w:space="0" w:color="auto"/>
        <w:left w:val="none" w:sz="0" w:space="0" w:color="auto"/>
        <w:bottom w:val="none" w:sz="0" w:space="0" w:color="auto"/>
        <w:right w:val="none" w:sz="0" w:space="0" w:color="auto"/>
      </w:divBdr>
      <w:divsChild>
        <w:div w:id="1613318700">
          <w:marLeft w:val="547"/>
          <w:marRight w:val="0"/>
          <w:marTop w:val="80"/>
          <w:marBottom w:val="140"/>
          <w:divBdr>
            <w:top w:val="none" w:sz="0" w:space="0" w:color="auto"/>
            <w:left w:val="none" w:sz="0" w:space="0" w:color="auto"/>
            <w:bottom w:val="none" w:sz="0" w:space="0" w:color="auto"/>
            <w:right w:val="none" w:sz="0" w:space="0" w:color="auto"/>
          </w:divBdr>
        </w:div>
        <w:div w:id="1241140056">
          <w:marLeft w:val="1166"/>
          <w:marRight w:val="0"/>
          <w:marTop w:val="80"/>
          <w:marBottom w:val="140"/>
          <w:divBdr>
            <w:top w:val="none" w:sz="0" w:space="0" w:color="auto"/>
            <w:left w:val="none" w:sz="0" w:space="0" w:color="auto"/>
            <w:bottom w:val="none" w:sz="0" w:space="0" w:color="auto"/>
            <w:right w:val="none" w:sz="0" w:space="0" w:color="auto"/>
          </w:divBdr>
        </w:div>
        <w:div w:id="1329552839">
          <w:marLeft w:val="1166"/>
          <w:marRight w:val="0"/>
          <w:marTop w:val="80"/>
          <w:marBottom w:val="140"/>
          <w:divBdr>
            <w:top w:val="none" w:sz="0" w:space="0" w:color="auto"/>
            <w:left w:val="none" w:sz="0" w:space="0" w:color="auto"/>
            <w:bottom w:val="none" w:sz="0" w:space="0" w:color="auto"/>
            <w:right w:val="none" w:sz="0" w:space="0" w:color="auto"/>
          </w:divBdr>
        </w:div>
        <w:div w:id="1453551720">
          <w:marLeft w:val="547"/>
          <w:marRight w:val="0"/>
          <w:marTop w:val="80"/>
          <w:marBottom w:val="140"/>
          <w:divBdr>
            <w:top w:val="none" w:sz="0" w:space="0" w:color="auto"/>
            <w:left w:val="none" w:sz="0" w:space="0" w:color="auto"/>
            <w:bottom w:val="none" w:sz="0" w:space="0" w:color="auto"/>
            <w:right w:val="none" w:sz="0" w:space="0" w:color="auto"/>
          </w:divBdr>
        </w:div>
        <w:div w:id="1421487385">
          <w:marLeft w:val="1166"/>
          <w:marRight w:val="0"/>
          <w:marTop w:val="80"/>
          <w:marBottom w:val="140"/>
          <w:divBdr>
            <w:top w:val="none" w:sz="0" w:space="0" w:color="auto"/>
            <w:left w:val="none" w:sz="0" w:space="0" w:color="auto"/>
            <w:bottom w:val="none" w:sz="0" w:space="0" w:color="auto"/>
            <w:right w:val="none" w:sz="0" w:space="0" w:color="auto"/>
          </w:divBdr>
        </w:div>
        <w:div w:id="1104113168">
          <w:marLeft w:val="1166"/>
          <w:marRight w:val="0"/>
          <w:marTop w:val="80"/>
          <w:marBottom w:val="140"/>
          <w:divBdr>
            <w:top w:val="none" w:sz="0" w:space="0" w:color="auto"/>
            <w:left w:val="none" w:sz="0" w:space="0" w:color="auto"/>
            <w:bottom w:val="none" w:sz="0" w:space="0" w:color="auto"/>
            <w:right w:val="none" w:sz="0" w:space="0" w:color="auto"/>
          </w:divBdr>
        </w:div>
        <w:div w:id="1441610153">
          <w:marLeft w:val="1166"/>
          <w:marRight w:val="0"/>
          <w:marTop w:val="80"/>
          <w:marBottom w:val="140"/>
          <w:divBdr>
            <w:top w:val="none" w:sz="0" w:space="0" w:color="auto"/>
            <w:left w:val="none" w:sz="0" w:space="0" w:color="auto"/>
            <w:bottom w:val="none" w:sz="0" w:space="0" w:color="auto"/>
            <w:right w:val="none" w:sz="0" w:space="0" w:color="auto"/>
          </w:divBdr>
        </w:div>
        <w:div w:id="1082289218">
          <w:marLeft w:val="1166"/>
          <w:marRight w:val="0"/>
          <w:marTop w:val="80"/>
          <w:marBottom w:val="140"/>
          <w:divBdr>
            <w:top w:val="none" w:sz="0" w:space="0" w:color="auto"/>
            <w:left w:val="none" w:sz="0" w:space="0" w:color="auto"/>
            <w:bottom w:val="none" w:sz="0" w:space="0" w:color="auto"/>
            <w:right w:val="none" w:sz="0" w:space="0" w:color="auto"/>
          </w:divBdr>
        </w:div>
        <w:div w:id="178278597">
          <w:marLeft w:val="1166"/>
          <w:marRight w:val="0"/>
          <w:marTop w:val="80"/>
          <w:marBottom w:val="140"/>
          <w:divBdr>
            <w:top w:val="none" w:sz="0" w:space="0" w:color="auto"/>
            <w:left w:val="none" w:sz="0" w:space="0" w:color="auto"/>
            <w:bottom w:val="none" w:sz="0" w:space="0" w:color="auto"/>
            <w:right w:val="none" w:sz="0" w:space="0" w:color="auto"/>
          </w:divBdr>
        </w:div>
      </w:divsChild>
    </w:div>
    <w:div w:id="668292376">
      <w:bodyDiv w:val="1"/>
      <w:marLeft w:val="0"/>
      <w:marRight w:val="0"/>
      <w:marTop w:val="0"/>
      <w:marBottom w:val="0"/>
      <w:divBdr>
        <w:top w:val="none" w:sz="0" w:space="0" w:color="auto"/>
        <w:left w:val="none" w:sz="0" w:space="0" w:color="auto"/>
        <w:bottom w:val="none" w:sz="0" w:space="0" w:color="auto"/>
        <w:right w:val="none" w:sz="0" w:space="0" w:color="auto"/>
      </w:divBdr>
    </w:div>
    <w:div w:id="754980271">
      <w:bodyDiv w:val="1"/>
      <w:marLeft w:val="0"/>
      <w:marRight w:val="0"/>
      <w:marTop w:val="0"/>
      <w:marBottom w:val="0"/>
      <w:divBdr>
        <w:top w:val="none" w:sz="0" w:space="0" w:color="auto"/>
        <w:left w:val="none" w:sz="0" w:space="0" w:color="auto"/>
        <w:bottom w:val="none" w:sz="0" w:space="0" w:color="auto"/>
        <w:right w:val="none" w:sz="0" w:space="0" w:color="auto"/>
      </w:divBdr>
    </w:div>
    <w:div w:id="822090215">
      <w:bodyDiv w:val="1"/>
      <w:marLeft w:val="0"/>
      <w:marRight w:val="0"/>
      <w:marTop w:val="0"/>
      <w:marBottom w:val="0"/>
      <w:divBdr>
        <w:top w:val="none" w:sz="0" w:space="0" w:color="auto"/>
        <w:left w:val="none" w:sz="0" w:space="0" w:color="auto"/>
        <w:bottom w:val="none" w:sz="0" w:space="0" w:color="auto"/>
        <w:right w:val="none" w:sz="0" w:space="0" w:color="auto"/>
      </w:divBdr>
    </w:div>
    <w:div w:id="850996676">
      <w:bodyDiv w:val="1"/>
      <w:marLeft w:val="0"/>
      <w:marRight w:val="0"/>
      <w:marTop w:val="0"/>
      <w:marBottom w:val="0"/>
      <w:divBdr>
        <w:top w:val="none" w:sz="0" w:space="0" w:color="auto"/>
        <w:left w:val="none" w:sz="0" w:space="0" w:color="auto"/>
        <w:bottom w:val="none" w:sz="0" w:space="0" w:color="auto"/>
        <w:right w:val="none" w:sz="0" w:space="0" w:color="auto"/>
      </w:divBdr>
    </w:div>
    <w:div w:id="864171433">
      <w:bodyDiv w:val="1"/>
      <w:marLeft w:val="0"/>
      <w:marRight w:val="0"/>
      <w:marTop w:val="0"/>
      <w:marBottom w:val="0"/>
      <w:divBdr>
        <w:top w:val="none" w:sz="0" w:space="0" w:color="auto"/>
        <w:left w:val="none" w:sz="0" w:space="0" w:color="auto"/>
        <w:bottom w:val="none" w:sz="0" w:space="0" w:color="auto"/>
        <w:right w:val="none" w:sz="0" w:space="0" w:color="auto"/>
      </w:divBdr>
      <w:divsChild>
        <w:div w:id="642345109">
          <w:marLeft w:val="547"/>
          <w:marRight w:val="0"/>
          <w:marTop w:val="80"/>
          <w:marBottom w:val="140"/>
          <w:divBdr>
            <w:top w:val="none" w:sz="0" w:space="0" w:color="auto"/>
            <w:left w:val="none" w:sz="0" w:space="0" w:color="auto"/>
            <w:bottom w:val="none" w:sz="0" w:space="0" w:color="auto"/>
            <w:right w:val="none" w:sz="0" w:space="0" w:color="auto"/>
          </w:divBdr>
        </w:div>
        <w:div w:id="593365407">
          <w:marLeft w:val="547"/>
          <w:marRight w:val="0"/>
          <w:marTop w:val="80"/>
          <w:marBottom w:val="140"/>
          <w:divBdr>
            <w:top w:val="none" w:sz="0" w:space="0" w:color="auto"/>
            <w:left w:val="none" w:sz="0" w:space="0" w:color="auto"/>
            <w:bottom w:val="none" w:sz="0" w:space="0" w:color="auto"/>
            <w:right w:val="none" w:sz="0" w:space="0" w:color="auto"/>
          </w:divBdr>
        </w:div>
      </w:divsChild>
    </w:div>
    <w:div w:id="890002304">
      <w:bodyDiv w:val="1"/>
      <w:marLeft w:val="0"/>
      <w:marRight w:val="0"/>
      <w:marTop w:val="0"/>
      <w:marBottom w:val="0"/>
      <w:divBdr>
        <w:top w:val="none" w:sz="0" w:space="0" w:color="auto"/>
        <w:left w:val="none" w:sz="0" w:space="0" w:color="auto"/>
        <w:bottom w:val="none" w:sz="0" w:space="0" w:color="auto"/>
        <w:right w:val="none" w:sz="0" w:space="0" w:color="auto"/>
      </w:divBdr>
    </w:div>
    <w:div w:id="1010987131">
      <w:bodyDiv w:val="1"/>
      <w:marLeft w:val="0"/>
      <w:marRight w:val="0"/>
      <w:marTop w:val="0"/>
      <w:marBottom w:val="0"/>
      <w:divBdr>
        <w:top w:val="none" w:sz="0" w:space="0" w:color="auto"/>
        <w:left w:val="none" w:sz="0" w:space="0" w:color="auto"/>
        <w:bottom w:val="none" w:sz="0" w:space="0" w:color="auto"/>
        <w:right w:val="none" w:sz="0" w:space="0" w:color="auto"/>
      </w:divBdr>
    </w:div>
    <w:div w:id="1127118561">
      <w:bodyDiv w:val="1"/>
      <w:marLeft w:val="0"/>
      <w:marRight w:val="0"/>
      <w:marTop w:val="0"/>
      <w:marBottom w:val="0"/>
      <w:divBdr>
        <w:top w:val="none" w:sz="0" w:space="0" w:color="auto"/>
        <w:left w:val="none" w:sz="0" w:space="0" w:color="auto"/>
        <w:bottom w:val="none" w:sz="0" w:space="0" w:color="auto"/>
        <w:right w:val="none" w:sz="0" w:space="0" w:color="auto"/>
      </w:divBdr>
      <w:divsChild>
        <w:div w:id="393627118">
          <w:marLeft w:val="720"/>
          <w:marRight w:val="0"/>
          <w:marTop w:val="0"/>
          <w:marBottom w:val="0"/>
          <w:divBdr>
            <w:top w:val="none" w:sz="0" w:space="0" w:color="auto"/>
            <w:left w:val="none" w:sz="0" w:space="0" w:color="auto"/>
            <w:bottom w:val="none" w:sz="0" w:space="0" w:color="auto"/>
            <w:right w:val="none" w:sz="0" w:space="0" w:color="auto"/>
          </w:divBdr>
        </w:div>
        <w:div w:id="537545451">
          <w:marLeft w:val="720"/>
          <w:marRight w:val="0"/>
          <w:marTop w:val="0"/>
          <w:marBottom w:val="0"/>
          <w:divBdr>
            <w:top w:val="none" w:sz="0" w:space="0" w:color="auto"/>
            <w:left w:val="none" w:sz="0" w:space="0" w:color="auto"/>
            <w:bottom w:val="none" w:sz="0" w:space="0" w:color="auto"/>
            <w:right w:val="none" w:sz="0" w:space="0" w:color="auto"/>
          </w:divBdr>
        </w:div>
      </w:divsChild>
    </w:div>
    <w:div w:id="1198009040">
      <w:bodyDiv w:val="1"/>
      <w:marLeft w:val="0"/>
      <w:marRight w:val="0"/>
      <w:marTop w:val="0"/>
      <w:marBottom w:val="0"/>
      <w:divBdr>
        <w:top w:val="none" w:sz="0" w:space="0" w:color="auto"/>
        <w:left w:val="none" w:sz="0" w:space="0" w:color="auto"/>
        <w:bottom w:val="none" w:sz="0" w:space="0" w:color="auto"/>
        <w:right w:val="none" w:sz="0" w:space="0" w:color="auto"/>
      </w:divBdr>
      <w:divsChild>
        <w:div w:id="1728799312">
          <w:marLeft w:val="547"/>
          <w:marRight w:val="0"/>
          <w:marTop w:val="80"/>
          <w:marBottom w:val="140"/>
          <w:divBdr>
            <w:top w:val="none" w:sz="0" w:space="0" w:color="auto"/>
            <w:left w:val="none" w:sz="0" w:space="0" w:color="auto"/>
            <w:bottom w:val="none" w:sz="0" w:space="0" w:color="auto"/>
            <w:right w:val="none" w:sz="0" w:space="0" w:color="auto"/>
          </w:divBdr>
        </w:div>
        <w:div w:id="424885383">
          <w:marLeft w:val="1166"/>
          <w:marRight w:val="0"/>
          <w:marTop w:val="80"/>
          <w:marBottom w:val="140"/>
          <w:divBdr>
            <w:top w:val="none" w:sz="0" w:space="0" w:color="auto"/>
            <w:left w:val="none" w:sz="0" w:space="0" w:color="auto"/>
            <w:bottom w:val="none" w:sz="0" w:space="0" w:color="auto"/>
            <w:right w:val="none" w:sz="0" w:space="0" w:color="auto"/>
          </w:divBdr>
        </w:div>
        <w:div w:id="1435439976">
          <w:marLeft w:val="1166"/>
          <w:marRight w:val="0"/>
          <w:marTop w:val="80"/>
          <w:marBottom w:val="140"/>
          <w:divBdr>
            <w:top w:val="none" w:sz="0" w:space="0" w:color="auto"/>
            <w:left w:val="none" w:sz="0" w:space="0" w:color="auto"/>
            <w:bottom w:val="none" w:sz="0" w:space="0" w:color="auto"/>
            <w:right w:val="none" w:sz="0" w:space="0" w:color="auto"/>
          </w:divBdr>
        </w:div>
        <w:div w:id="2074547081">
          <w:marLeft w:val="1166"/>
          <w:marRight w:val="0"/>
          <w:marTop w:val="80"/>
          <w:marBottom w:val="140"/>
          <w:divBdr>
            <w:top w:val="none" w:sz="0" w:space="0" w:color="auto"/>
            <w:left w:val="none" w:sz="0" w:space="0" w:color="auto"/>
            <w:bottom w:val="none" w:sz="0" w:space="0" w:color="auto"/>
            <w:right w:val="none" w:sz="0" w:space="0" w:color="auto"/>
          </w:divBdr>
        </w:div>
        <w:div w:id="48769197">
          <w:marLeft w:val="1166"/>
          <w:marRight w:val="0"/>
          <w:marTop w:val="80"/>
          <w:marBottom w:val="140"/>
          <w:divBdr>
            <w:top w:val="none" w:sz="0" w:space="0" w:color="auto"/>
            <w:left w:val="none" w:sz="0" w:space="0" w:color="auto"/>
            <w:bottom w:val="none" w:sz="0" w:space="0" w:color="auto"/>
            <w:right w:val="none" w:sz="0" w:space="0" w:color="auto"/>
          </w:divBdr>
        </w:div>
        <w:div w:id="1569415227">
          <w:marLeft w:val="1166"/>
          <w:marRight w:val="0"/>
          <w:marTop w:val="80"/>
          <w:marBottom w:val="140"/>
          <w:divBdr>
            <w:top w:val="none" w:sz="0" w:space="0" w:color="auto"/>
            <w:left w:val="none" w:sz="0" w:space="0" w:color="auto"/>
            <w:bottom w:val="none" w:sz="0" w:space="0" w:color="auto"/>
            <w:right w:val="none" w:sz="0" w:space="0" w:color="auto"/>
          </w:divBdr>
        </w:div>
        <w:div w:id="810487177">
          <w:marLeft w:val="1166"/>
          <w:marRight w:val="0"/>
          <w:marTop w:val="80"/>
          <w:marBottom w:val="140"/>
          <w:divBdr>
            <w:top w:val="none" w:sz="0" w:space="0" w:color="auto"/>
            <w:left w:val="none" w:sz="0" w:space="0" w:color="auto"/>
            <w:bottom w:val="none" w:sz="0" w:space="0" w:color="auto"/>
            <w:right w:val="none" w:sz="0" w:space="0" w:color="auto"/>
          </w:divBdr>
        </w:div>
      </w:divsChild>
    </w:div>
    <w:div w:id="1202747166">
      <w:bodyDiv w:val="1"/>
      <w:marLeft w:val="0"/>
      <w:marRight w:val="0"/>
      <w:marTop w:val="0"/>
      <w:marBottom w:val="0"/>
      <w:divBdr>
        <w:top w:val="none" w:sz="0" w:space="0" w:color="auto"/>
        <w:left w:val="none" w:sz="0" w:space="0" w:color="auto"/>
        <w:bottom w:val="none" w:sz="0" w:space="0" w:color="auto"/>
        <w:right w:val="none" w:sz="0" w:space="0" w:color="auto"/>
      </w:divBdr>
    </w:div>
    <w:div w:id="1277447460">
      <w:bodyDiv w:val="1"/>
      <w:marLeft w:val="0"/>
      <w:marRight w:val="0"/>
      <w:marTop w:val="0"/>
      <w:marBottom w:val="0"/>
      <w:divBdr>
        <w:top w:val="none" w:sz="0" w:space="0" w:color="auto"/>
        <w:left w:val="none" w:sz="0" w:space="0" w:color="auto"/>
        <w:bottom w:val="none" w:sz="0" w:space="0" w:color="auto"/>
        <w:right w:val="none" w:sz="0" w:space="0" w:color="auto"/>
      </w:divBdr>
      <w:divsChild>
        <w:div w:id="428815870">
          <w:marLeft w:val="720"/>
          <w:marRight w:val="0"/>
          <w:marTop w:val="0"/>
          <w:marBottom w:val="0"/>
          <w:divBdr>
            <w:top w:val="none" w:sz="0" w:space="0" w:color="auto"/>
            <w:left w:val="none" w:sz="0" w:space="0" w:color="auto"/>
            <w:bottom w:val="none" w:sz="0" w:space="0" w:color="auto"/>
            <w:right w:val="none" w:sz="0" w:space="0" w:color="auto"/>
          </w:divBdr>
        </w:div>
        <w:div w:id="2038071095">
          <w:marLeft w:val="720"/>
          <w:marRight w:val="0"/>
          <w:marTop w:val="0"/>
          <w:marBottom w:val="0"/>
          <w:divBdr>
            <w:top w:val="none" w:sz="0" w:space="0" w:color="auto"/>
            <w:left w:val="none" w:sz="0" w:space="0" w:color="auto"/>
            <w:bottom w:val="none" w:sz="0" w:space="0" w:color="auto"/>
            <w:right w:val="none" w:sz="0" w:space="0" w:color="auto"/>
          </w:divBdr>
        </w:div>
        <w:div w:id="2055421982">
          <w:marLeft w:val="720"/>
          <w:marRight w:val="0"/>
          <w:marTop w:val="0"/>
          <w:marBottom w:val="0"/>
          <w:divBdr>
            <w:top w:val="none" w:sz="0" w:space="0" w:color="auto"/>
            <w:left w:val="none" w:sz="0" w:space="0" w:color="auto"/>
            <w:bottom w:val="none" w:sz="0" w:space="0" w:color="auto"/>
            <w:right w:val="none" w:sz="0" w:space="0" w:color="auto"/>
          </w:divBdr>
        </w:div>
      </w:divsChild>
    </w:div>
    <w:div w:id="1277910990">
      <w:bodyDiv w:val="1"/>
      <w:marLeft w:val="0"/>
      <w:marRight w:val="0"/>
      <w:marTop w:val="0"/>
      <w:marBottom w:val="0"/>
      <w:divBdr>
        <w:top w:val="none" w:sz="0" w:space="0" w:color="auto"/>
        <w:left w:val="none" w:sz="0" w:space="0" w:color="auto"/>
        <w:bottom w:val="none" w:sz="0" w:space="0" w:color="auto"/>
        <w:right w:val="none" w:sz="0" w:space="0" w:color="auto"/>
      </w:divBdr>
      <w:divsChild>
        <w:div w:id="1905214802">
          <w:marLeft w:val="547"/>
          <w:marRight w:val="0"/>
          <w:marTop w:val="80"/>
          <w:marBottom w:val="140"/>
          <w:divBdr>
            <w:top w:val="none" w:sz="0" w:space="0" w:color="auto"/>
            <w:left w:val="none" w:sz="0" w:space="0" w:color="auto"/>
            <w:bottom w:val="none" w:sz="0" w:space="0" w:color="auto"/>
            <w:right w:val="none" w:sz="0" w:space="0" w:color="auto"/>
          </w:divBdr>
        </w:div>
        <w:div w:id="1245531275">
          <w:marLeft w:val="1166"/>
          <w:marRight w:val="0"/>
          <w:marTop w:val="80"/>
          <w:marBottom w:val="140"/>
          <w:divBdr>
            <w:top w:val="none" w:sz="0" w:space="0" w:color="auto"/>
            <w:left w:val="none" w:sz="0" w:space="0" w:color="auto"/>
            <w:bottom w:val="none" w:sz="0" w:space="0" w:color="auto"/>
            <w:right w:val="none" w:sz="0" w:space="0" w:color="auto"/>
          </w:divBdr>
        </w:div>
        <w:div w:id="1370498774">
          <w:marLeft w:val="1166"/>
          <w:marRight w:val="0"/>
          <w:marTop w:val="80"/>
          <w:marBottom w:val="140"/>
          <w:divBdr>
            <w:top w:val="none" w:sz="0" w:space="0" w:color="auto"/>
            <w:left w:val="none" w:sz="0" w:space="0" w:color="auto"/>
            <w:bottom w:val="none" w:sz="0" w:space="0" w:color="auto"/>
            <w:right w:val="none" w:sz="0" w:space="0" w:color="auto"/>
          </w:divBdr>
        </w:div>
        <w:div w:id="1347753274">
          <w:marLeft w:val="1166"/>
          <w:marRight w:val="0"/>
          <w:marTop w:val="80"/>
          <w:marBottom w:val="140"/>
          <w:divBdr>
            <w:top w:val="none" w:sz="0" w:space="0" w:color="auto"/>
            <w:left w:val="none" w:sz="0" w:space="0" w:color="auto"/>
            <w:bottom w:val="none" w:sz="0" w:space="0" w:color="auto"/>
            <w:right w:val="none" w:sz="0" w:space="0" w:color="auto"/>
          </w:divBdr>
        </w:div>
        <w:div w:id="1782605861">
          <w:marLeft w:val="1166"/>
          <w:marRight w:val="0"/>
          <w:marTop w:val="80"/>
          <w:marBottom w:val="140"/>
          <w:divBdr>
            <w:top w:val="none" w:sz="0" w:space="0" w:color="auto"/>
            <w:left w:val="none" w:sz="0" w:space="0" w:color="auto"/>
            <w:bottom w:val="none" w:sz="0" w:space="0" w:color="auto"/>
            <w:right w:val="none" w:sz="0" w:space="0" w:color="auto"/>
          </w:divBdr>
        </w:div>
        <w:div w:id="1051923209">
          <w:marLeft w:val="1166"/>
          <w:marRight w:val="0"/>
          <w:marTop w:val="80"/>
          <w:marBottom w:val="140"/>
          <w:divBdr>
            <w:top w:val="none" w:sz="0" w:space="0" w:color="auto"/>
            <w:left w:val="none" w:sz="0" w:space="0" w:color="auto"/>
            <w:bottom w:val="none" w:sz="0" w:space="0" w:color="auto"/>
            <w:right w:val="none" w:sz="0" w:space="0" w:color="auto"/>
          </w:divBdr>
        </w:div>
        <w:div w:id="548568598">
          <w:marLeft w:val="547"/>
          <w:marRight w:val="0"/>
          <w:marTop w:val="80"/>
          <w:marBottom w:val="140"/>
          <w:divBdr>
            <w:top w:val="none" w:sz="0" w:space="0" w:color="auto"/>
            <w:left w:val="none" w:sz="0" w:space="0" w:color="auto"/>
            <w:bottom w:val="none" w:sz="0" w:space="0" w:color="auto"/>
            <w:right w:val="none" w:sz="0" w:space="0" w:color="auto"/>
          </w:divBdr>
        </w:div>
      </w:divsChild>
    </w:div>
    <w:div w:id="1367871717">
      <w:bodyDiv w:val="1"/>
      <w:marLeft w:val="0"/>
      <w:marRight w:val="0"/>
      <w:marTop w:val="0"/>
      <w:marBottom w:val="0"/>
      <w:divBdr>
        <w:top w:val="none" w:sz="0" w:space="0" w:color="auto"/>
        <w:left w:val="none" w:sz="0" w:space="0" w:color="auto"/>
        <w:bottom w:val="none" w:sz="0" w:space="0" w:color="auto"/>
        <w:right w:val="none" w:sz="0" w:space="0" w:color="auto"/>
      </w:divBdr>
    </w:div>
    <w:div w:id="1424840863">
      <w:bodyDiv w:val="1"/>
      <w:marLeft w:val="0"/>
      <w:marRight w:val="0"/>
      <w:marTop w:val="0"/>
      <w:marBottom w:val="0"/>
      <w:divBdr>
        <w:top w:val="none" w:sz="0" w:space="0" w:color="auto"/>
        <w:left w:val="none" w:sz="0" w:space="0" w:color="auto"/>
        <w:bottom w:val="none" w:sz="0" w:space="0" w:color="auto"/>
        <w:right w:val="none" w:sz="0" w:space="0" w:color="auto"/>
      </w:divBdr>
    </w:div>
    <w:div w:id="1469932875">
      <w:bodyDiv w:val="1"/>
      <w:marLeft w:val="0"/>
      <w:marRight w:val="0"/>
      <w:marTop w:val="0"/>
      <w:marBottom w:val="0"/>
      <w:divBdr>
        <w:top w:val="none" w:sz="0" w:space="0" w:color="auto"/>
        <w:left w:val="none" w:sz="0" w:space="0" w:color="auto"/>
        <w:bottom w:val="none" w:sz="0" w:space="0" w:color="auto"/>
        <w:right w:val="none" w:sz="0" w:space="0" w:color="auto"/>
      </w:divBdr>
      <w:divsChild>
        <w:div w:id="820467609">
          <w:marLeft w:val="547"/>
          <w:marRight w:val="0"/>
          <w:marTop w:val="80"/>
          <w:marBottom w:val="140"/>
          <w:divBdr>
            <w:top w:val="none" w:sz="0" w:space="0" w:color="auto"/>
            <w:left w:val="none" w:sz="0" w:space="0" w:color="auto"/>
            <w:bottom w:val="none" w:sz="0" w:space="0" w:color="auto"/>
            <w:right w:val="none" w:sz="0" w:space="0" w:color="auto"/>
          </w:divBdr>
        </w:div>
        <w:div w:id="2045444111">
          <w:marLeft w:val="547"/>
          <w:marRight w:val="0"/>
          <w:marTop w:val="80"/>
          <w:marBottom w:val="140"/>
          <w:divBdr>
            <w:top w:val="none" w:sz="0" w:space="0" w:color="auto"/>
            <w:left w:val="none" w:sz="0" w:space="0" w:color="auto"/>
            <w:bottom w:val="none" w:sz="0" w:space="0" w:color="auto"/>
            <w:right w:val="none" w:sz="0" w:space="0" w:color="auto"/>
          </w:divBdr>
        </w:div>
        <w:div w:id="455564920">
          <w:marLeft w:val="1166"/>
          <w:marRight w:val="0"/>
          <w:marTop w:val="80"/>
          <w:marBottom w:val="140"/>
          <w:divBdr>
            <w:top w:val="none" w:sz="0" w:space="0" w:color="auto"/>
            <w:left w:val="none" w:sz="0" w:space="0" w:color="auto"/>
            <w:bottom w:val="none" w:sz="0" w:space="0" w:color="auto"/>
            <w:right w:val="none" w:sz="0" w:space="0" w:color="auto"/>
          </w:divBdr>
        </w:div>
        <w:div w:id="1907254378">
          <w:marLeft w:val="547"/>
          <w:marRight w:val="0"/>
          <w:marTop w:val="80"/>
          <w:marBottom w:val="140"/>
          <w:divBdr>
            <w:top w:val="none" w:sz="0" w:space="0" w:color="auto"/>
            <w:left w:val="none" w:sz="0" w:space="0" w:color="auto"/>
            <w:bottom w:val="none" w:sz="0" w:space="0" w:color="auto"/>
            <w:right w:val="none" w:sz="0" w:space="0" w:color="auto"/>
          </w:divBdr>
        </w:div>
        <w:div w:id="1265116708">
          <w:marLeft w:val="1166"/>
          <w:marRight w:val="0"/>
          <w:marTop w:val="80"/>
          <w:marBottom w:val="140"/>
          <w:divBdr>
            <w:top w:val="none" w:sz="0" w:space="0" w:color="auto"/>
            <w:left w:val="none" w:sz="0" w:space="0" w:color="auto"/>
            <w:bottom w:val="none" w:sz="0" w:space="0" w:color="auto"/>
            <w:right w:val="none" w:sz="0" w:space="0" w:color="auto"/>
          </w:divBdr>
        </w:div>
      </w:divsChild>
    </w:div>
    <w:div w:id="1528327755">
      <w:bodyDiv w:val="1"/>
      <w:marLeft w:val="0"/>
      <w:marRight w:val="0"/>
      <w:marTop w:val="0"/>
      <w:marBottom w:val="0"/>
      <w:divBdr>
        <w:top w:val="none" w:sz="0" w:space="0" w:color="auto"/>
        <w:left w:val="none" w:sz="0" w:space="0" w:color="auto"/>
        <w:bottom w:val="none" w:sz="0" w:space="0" w:color="auto"/>
        <w:right w:val="none" w:sz="0" w:space="0" w:color="auto"/>
      </w:divBdr>
    </w:div>
    <w:div w:id="1546600007">
      <w:bodyDiv w:val="1"/>
      <w:marLeft w:val="0"/>
      <w:marRight w:val="0"/>
      <w:marTop w:val="0"/>
      <w:marBottom w:val="0"/>
      <w:divBdr>
        <w:top w:val="none" w:sz="0" w:space="0" w:color="auto"/>
        <w:left w:val="none" w:sz="0" w:space="0" w:color="auto"/>
        <w:bottom w:val="none" w:sz="0" w:space="0" w:color="auto"/>
        <w:right w:val="none" w:sz="0" w:space="0" w:color="auto"/>
      </w:divBdr>
      <w:divsChild>
        <w:div w:id="1332753695">
          <w:marLeft w:val="187"/>
          <w:marRight w:val="0"/>
          <w:marTop w:val="0"/>
          <w:marBottom w:val="120"/>
          <w:divBdr>
            <w:top w:val="none" w:sz="0" w:space="0" w:color="auto"/>
            <w:left w:val="none" w:sz="0" w:space="0" w:color="auto"/>
            <w:bottom w:val="none" w:sz="0" w:space="0" w:color="auto"/>
            <w:right w:val="none" w:sz="0" w:space="0" w:color="auto"/>
          </w:divBdr>
        </w:div>
        <w:div w:id="653991847">
          <w:marLeft w:val="187"/>
          <w:marRight w:val="0"/>
          <w:marTop w:val="0"/>
          <w:marBottom w:val="120"/>
          <w:divBdr>
            <w:top w:val="none" w:sz="0" w:space="0" w:color="auto"/>
            <w:left w:val="none" w:sz="0" w:space="0" w:color="auto"/>
            <w:bottom w:val="none" w:sz="0" w:space="0" w:color="auto"/>
            <w:right w:val="none" w:sz="0" w:space="0" w:color="auto"/>
          </w:divBdr>
        </w:div>
        <w:div w:id="1281884188">
          <w:marLeft w:val="187"/>
          <w:marRight w:val="0"/>
          <w:marTop w:val="0"/>
          <w:marBottom w:val="120"/>
          <w:divBdr>
            <w:top w:val="none" w:sz="0" w:space="0" w:color="auto"/>
            <w:left w:val="none" w:sz="0" w:space="0" w:color="auto"/>
            <w:bottom w:val="none" w:sz="0" w:space="0" w:color="auto"/>
            <w:right w:val="none" w:sz="0" w:space="0" w:color="auto"/>
          </w:divBdr>
        </w:div>
        <w:div w:id="941497966">
          <w:marLeft w:val="187"/>
          <w:marRight w:val="0"/>
          <w:marTop w:val="0"/>
          <w:marBottom w:val="120"/>
          <w:divBdr>
            <w:top w:val="none" w:sz="0" w:space="0" w:color="auto"/>
            <w:left w:val="none" w:sz="0" w:space="0" w:color="auto"/>
            <w:bottom w:val="none" w:sz="0" w:space="0" w:color="auto"/>
            <w:right w:val="none" w:sz="0" w:space="0" w:color="auto"/>
          </w:divBdr>
        </w:div>
        <w:div w:id="383287210">
          <w:marLeft w:val="187"/>
          <w:marRight w:val="0"/>
          <w:marTop w:val="0"/>
          <w:marBottom w:val="120"/>
          <w:divBdr>
            <w:top w:val="none" w:sz="0" w:space="0" w:color="auto"/>
            <w:left w:val="none" w:sz="0" w:space="0" w:color="auto"/>
            <w:bottom w:val="none" w:sz="0" w:space="0" w:color="auto"/>
            <w:right w:val="none" w:sz="0" w:space="0" w:color="auto"/>
          </w:divBdr>
        </w:div>
      </w:divsChild>
    </w:div>
    <w:div w:id="1681349592">
      <w:bodyDiv w:val="1"/>
      <w:marLeft w:val="0"/>
      <w:marRight w:val="0"/>
      <w:marTop w:val="0"/>
      <w:marBottom w:val="0"/>
      <w:divBdr>
        <w:top w:val="none" w:sz="0" w:space="0" w:color="auto"/>
        <w:left w:val="none" w:sz="0" w:space="0" w:color="auto"/>
        <w:bottom w:val="none" w:sz="0" w:space="0" w:color="auto"/>
        <w:right w:val="none" w:sz="0" w:space="0" w:color="auto"/>
      </w:divBdr>
    </w:div>
    <w:div w:id="1683313427">
      <w:bodyDiv w:val="1"/>
      <w:marLeft w:val="0"/>
      <w:marRight w:val="0"/>
      <w:marTop w:val="0"/>
      <w:marBottom w:val="0"/>
      <w:divBdr>
        <w:top w:val="none" w:sz="0" w:space="0" w:color="auto"/>
        <w:left w:val="none" w:sz="0" w:space="0" w:color="auto"/>
        <w:bottom w:val="none" w:sz="0" w:space="0" w:color="auto"/>
        <w:right w:val="none" w:sz="0" w:space="0" w:color="auto"/>
      </w:divBdr>
      <w:divsChild>
        <w:div w:id="1585456359">
          <w:marLeft w:val="720"/>
          <w:marRight w:val="0"/>
          <w:marTop w:val="0"/>
          <w:marBottom w:val="0"/>
          <w:divBdr>
            <w:top w:val="none" w:sz="0" w:space="0" w:color="auto"/>
            <w:left w:val="none" w:sz="0" w:space="0" w:color="auto"/>
            <w:bottom w:val="none" w:sz="0" w:space="0" w:color="auto"/>
            <w:right w:val="none" w:sz="0" w:space="0" w:color="auto"/>
          </w:divBdr>
        </w:div>
        <w:div w:id="2079739330">
          <w:marLeft w:val="720"/>
          <w:marRight w:val="0"/>
          <w:marTop w:val="0"/>
          <w:marBottom w:val="0"/>
          <w:divBdr>
            <w:top w:val="none" w:sz="0" w:space="0" w:color="auto"/>
            <w:left w:val="none" w:sz="0" w:space="0" w:color="auto"/>
            <w:bottom w:val="none" w:sz="0" w:space="0" w:color="auto"/>
            <w:right w:val="none" w:sz="0" w:space="0" w:color="auto"/>
          </w:divBdr>
        </w:div>
        <w:div w:id="475344699">
          <w:marLeft w:val="720"/>
          <w:marRight w:val="0"/>
          <w:marTop w:val="0"/>
          <w:marBottom w:val="0"/>
          <w:divBdr>
            <w:top w:val="none" w:sz="0" w:space="0" w:color="auto"/>
            <w:left w:val="none" w:sz="0" w:space="0" w:color="auto"/>
            <w:bottom w:val="none" w:sz="0" w:space="0" w:color="auto"/>
            <w:right w:val="none" w:sz="0" w:space="0" w:color="auto"/>
          </w:divBdr>
        </w:div>
        <w:div w:id="1738743719">
          <w:marLeft w:val="720"/>
          <w:marRight w:val="0"/>
          <w:marTop w:val="0"/>
          <w:marBottom w:val="0"/>
          <w:divBdr>
            <w:top w:val="none" w:sz="0" w:space="0" w:color="auto"/>
            <w:left w:val="none" w:sz="0" w:space="0" w:color="auto"/>
            <w:bottom w:val="none" w:sz="0" w:space="0" w:color="auto"/>
            <w:right w:val="none" w:sz="0" w:space="0" w:color="auto"/>
          </w:divBdr>
        </w:div>
      </w:divsChild>
    </w:div>
    <w:div w:id="1686593797">
      <w:bodyDiv w:val="1"/>
      <w:marLeft w:val="0"/>
      <w:marRight w:val="0"/>
      <w:marTop w:val="0"/>
      <w:marBottom w:val="0"/>
      <w:divBdr>
        <w:top w:val="none" w:sz="0" w:space="0" w:color="auto"/>
        <w:left w:val="none" w:sz="0" w:space="0" w:color="auto"/>
        <w:bottom w:val="none" w:sz="0" w:space="0" w:color="auto"/>
        <w:right w:val="none" w:sz="0" w:space="0" w:color="auto"/>
      </w:divBdr>
    </w:div>
    <w:div w:id="1721440165">
      <w:bodyDiv w:val="1"/>
      <w:marLeft w:val="0"/>
      <w:marRight w:val="0"/>
      <w:marTop w:val="0"/>
      <w:marBottom w:val="0"/>
      <w:divBdr>
        <w:top w:val="none" w:sz="0" w:space="0" w:color="auto"/>
        <w:left w:val="none" w:sz="0" w:space="0" w:color="auto"/>
        <w:bottom w:val="none" w:sz="0" w:space="0" w:color="auto"/>
        <w:right w:val="none" w:sz="0" w:space="0" w:color="auto"/>
      </w:divBdr>
    </w:div>
    <w:div w:id="1772774181">
      <w:bodyDiv w:val="1"/>
      <w:marLeft w:val="0"/>
      <w:marRight w:val="0"/>
      <w:marTop w:val="0"/>
      <w:marBottom w:val="0"/>
      <w:divBdr>
        <w:top w:val="none" w:sz="0" w:space="0" w:color="auto"/>
        <w:left w:val="none" w:sz="0" w:space="0" w:color="auto"/>
        <w:bottom w:val="none" w:sz="0" w:space="0" w:color="auto"/>
        <w:right w:val="none" w:sz="0" w:space="0" w:color="auto"/>
      </w:divBdr>
    </w:div>
    <w:div w:id="1820227002">
      <w:bodyDiv w:val="1"/>
      <w:marLeft w:val="0"/>
      <w:marRight w:val="0"/>
      <w:marTop w:val="0"/>
      <w:marBottom w:val="0"/>
      <w:divBdr>
        <w:top w:val="none" w:sz="0" w:space="0" w:color="auto"/>
        <w:left w:val="none" w:sz="0" w:space="0" w:color="auto"/>
        <w:bottom w:val="none" w:sz="0" w:space="0" w:color="auto"/>
        <w:right w:val="none" w:sz="0" w:space="0" w:color="auto"/>
      </w:divBdr>
    </w:div>
    <w:div w:id="2046828514">
      <w:bodyDiv w:val="1"/>
      <w:marLeft w:val="0"/>
      <w:marRight w:val="0"/>
      <w:marTop w:val="0"/>
      <w:marBottom w:val="0"/>
      <w:divBdr>
        <w:top w:val="none" w:sz="0" w:space="0" w:color="auto"/>
        <w:left w:val="none" w:sz="0" w:space="0" w:color="auto"/>
        <w:bottom w:val="none" w:sz="0" w:space="0" w:color="auto"/>
        <w:right w:val="none" w:sz="0" w:space="0" w:color="auto"/>
      </w:divBdr>
    </w:div>
    <w:div w:id="209755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915C9C-F048-4474-9DD6-C7934C8C6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11</Pages>
  <Words>1830</Words>
  <Characters>10431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Stoecker</dc:creator>
  <cp:keywords/>
  <dc:description/>
  <cp:lastModifiedBy>Kimberly Crouch</cp:lastModifiedBy>
  <cp:revision>6</cp:revision>
  <cp:lastPrinted>2019-06-26T16:27:00Z</cp:lastPrinted>
  <dcterms:created xsi:type="dcterms:W3CDTF">2019-06-26T16:27:00Z</dcterms:created>
  <dcterms:modified xsi:type="dcterms:W3CDTF">2024-05-19T18:50:00Z</dcterms:modified>
</cp:coreProperties>
</file>